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6C797" w14:textId="465DC279" w:rsidR="00D13622" w:rsidRPr="00833DAD" w:rsidRDefault="00D13622">
      <w:pPr>
        <w:pStyle w:val="Hlavikaobsahu"/>
        <w:rPr>
          <w:rFonts w:ascii="Arial" w:eastAsia="Times New Roman" w:hAnsi="Arial" w:cs="Times New Roman"/>
          <w:color w:val="auto"/>
          <w:sz w:val="22"/>
          <w:szCs w:val="22"/>
          <w:lang w:val="sk-SK" w:eastAsia="ar-SA"/>
        </w:rPr>
      </w:pPr>
    </w:p>
    <w:p w14:paraId="15FA7C3E" w14:textId="77777777" w:rsidR="00CB299C" w:rsidRPr="00833DAD" w:rsidRDefault="00CB299C" w:rsidP="00CB299C">
      <w:pPr>
        <w:rPr>
          <w:lang w:val="sk-SK"/>
        </w:rPr>
      </w:pPr>
    </w:p>
    <w:p w14:paraId="4093CB8A" w14:textId="77777777" w:rsidR="00D13622" w:rsidRPr="00833DAD" w:rsidRDefault="00D13622">
      <w:pPr>
        <w:pStyle w:val="Hlavikaobsahu"/>
        <w:rPr>
          <w:rFonts w:ascii="Arial" w:eastAsia="Times New Roman" w:hAnsi="Arial" w:cs="Times New Roman"/>
          <w:color w:val="auto"/>
          <w:sz w:val="22"/>
          <w:szCs w:val="22"/>
          <w:lang w:val="sk-SK" w:eastAsia="ar-SA"/>
        </w:rPr>
      </w:pPr>
    </w:p>
    <w:p w14:paraId="00F44541" w14:textId="77777777" w:rsidR="00D13622" w:rsidRPr="00833DAD" w:rsidRDefault="00D13622">
      <w:pPr>
        <w:spacing w:line="259" w:lineRule="auto"/>
        <w:jc w:val="left"/>
        <w:rPr>
          <w:lang w:val="sk-SK"/>
        </w:rPr>
      </w:pPr>
    </w:p>
    <w:p w14:paraId="3611731B" w14:textId="77777777" w:rsidR="00D13622" w:rsidRPr="00833DAD" w:rsidRDefault="00D13622">
      <w:pPr>
        <w:spacing w:line="259" w:lineRule="auto"/>
        <w:jc w:val="left"/>
        <w:rPr>
          <w:lang w:val="sk-SK"/>
        </w:rPr>
      </w:pPr>
    </w:p>
    <w:p w14:paraId="567997E5" w14:textId="77777777" w:rsidR="00D13622" w:rsidRPr="00833DAD" w:rsidRDefault="00D13622">
      <w:pPr>
        <w:spacing w:line="259" w:lineRule="auto"/>
        <w:jc w:val="left"/>
        <w:rPr>
          <w:lang w:val="sk-SK"/>
        </w:rPr>
      </w:pPr>
    </w:p>
    <w:p w14:paraId="00C3CBF4" w14:textId="77777777" w:rsidR="00D13622" w:rsidRPr="00833DAD" w:rsidRDefault="00D13622">
      <w:pPr>
        <w:spacing w:line="259" w:lineRule="auto"/>
        <w:jc w:val="left"/>
        <w:rPr>
          <w:lang w:val="sk-SK"/>
        </w:rPr>
      </w:pPr>
    </w:p>
    <w:p w14:paraId="7273F208" w14:textId="77777777" w:rsidR="00D13622" w:rsidRPr="00833DAD" w:rsidRDefault="00D13622">
      <w:pPr>
        <w:spacing w:line="259" w:lineRule="auto"/>
        <w:jc w:val="left"/>
        <w:rPr>
          <w:lang w:val="sk-SK"/>
        </w:rPr>
      </w:pPr>
    </w:p>
    <w:p w14:paraId="6519050E" w14:textId="77777777" w:rsidR="00D13622" w:rsidRPr="00833DAD" w:rsidRDefault="00D13622">
      <w:pPr>
        <w:spacing w:line="259" w:lineRule="auto"/>
        <w:jc w:val="left"/>
        <w:rPr>
          <w:lang w:val="sk-SK"/>
        </w:rPr>
      </w:pPr>
    </w:p>
    <w:p w14:paraId="0BE3E1E6" w14:textId="77777777" w:rsidR="00D13622" w:rsidRPr="00833DAD" w:rsidRDefault="00D13622">
      <w:pPr>
        <w:spacing w:line="259" w:lineRule="auto"/>
        <w:jc w:val="left"/>
        <w:rPr>
          <w:lang w:val="sk-SK"/>
        </w:rPr>
      </w:pPr>
    </w:p>
    <w:p w14:paraId="405DF90A" w14:textId="77777777" w:rsidR="00D13622" w:rsidRPr="00833DAD" w:rsidRDefault="00D13622">
      <w:pPr>
        <w:spacing w:line="259" w:lineRule="auto"/>
        <w:jc w:val="left"/>
        <w:rPr>
          <w:lang w:val="sk-SK"/>
        </w:rPr>
      </w:pPr>
    </w:p>
    <w:p w14:paraId="7027CF38" w14:textId="77777777" w:rsidR="00D13622" w:rsidRPr="00833DAD" w:rsidRDefault="00D13622">
      <w:pPr>
        <w:spacing w:line="259" w:lineRule="auto"/>
        <w:jc w:val="left"/>
        <w:rPr>
          <w:lang w:val="sk-SK"/>
        </w:rPr>
      </w:pPr>
    </w:p>
    <w:p w14:paraId="42458856" w14:textId="77777777" w:rsidR="00D13622" w:rsidRPr="00833DAD" w:rsidRDefault="00D13622">
      <w:pPr>
        <w:spacing w:line="259" w:lineRule="auto"/>
        <w:jc w:val="left"/>
        <w:rPr>
          <w:lang w:val="sk-SK"/>
        </w:rPr>
      </w:pPr>
    </w:p>
    <w:p w14:paraId="008C21CA" w14:textId="77777777" w:rsidR="00D13622" w:rsidRPr="00833DAD" w:rsidRDefault="00D13622">
      <w:pPr>
        <w:spacing w:line="259" w:lineRule="auto"/>
        <w:jc w:val="left"/>
        <w:rPr>
          <w:lang w:val="sk-SK"/>
        </w:rPr>
      </w:pPr>
    </w:p>
    <w:p w14:paraId="1AF8EDFE" w14:textId="77777777" w:rsidR="00D13622" w:rsidRPr="00833DAD" w:rsidRDefault="000B3D15" w:rsidP="00D13622">
      <w:pPr>
        <w:spacing w:line="259" w:lineRule="auto"/>
        <w:jc w:val="left"/>
        <w:rPr>
          <w:bCs/>
          <w:sz w:val="40"/>
          <w:szCs w:val="40"/>
          <w:lang w:val="sk-SK"/>
        </w:rPr>
      </w:pPr>
      <w:r w:rsidRPr="00833DAD">
        <w:rPr>
          <w:bCs/>
          <w:sz w:val="40"/>
          <w:szCs w:val="40"/>
          <w:lang w:val="sk-SK"/>
        </w:rPr>
        <w:t>Dotknuté územie</w:t>
      </w:r>
    </w:p>
    <w:p w14:paraId="5ACEF82C" w14:textId="77777777" w:rsidR="00D13622" w:rsidRPr="00833DAD" w:rsidRDefault="00D13622" w:rsidP="00D13622">
      <w:pPr>
        <w:spacing w:line="259" w:lineRule="auto"/>
        <w:jc w:val="left"/>
        <w:rPr>
          <w:b/>
          <w:bCs/>
          <w:lang w:val="sk-SK"/>
        </w:rPr>
      </w:pPr>
    </w:p>
    <w:p w14:paraId="51139F97" w14:textId="5EC7BB4B" w:rsidR="00D13622" w:rsidRPr="00833DAD" w:rsidRDefault="00D13622">
      <w:pPr>
        <w:spacing w:line="259" w:lineRule="auto"/>
        <w:jc w:val="left"/>
        <w:rPr>
          <w:b/>
          <w:bCs/>
          <w:lang w:val="sk-SK"/>
        </w:rPr>
      </w:pPr>
      <w:r w:rsidRPr="00833DAD">
        <w:rPr>
          <w:lang w:val="sk-SK"/>
        </w:rPr>
        <w:t xml:space="preserve">Dokumentácia územného rozhodnutia </w:t>
      </w:r>
      <w:r w:rsidRPr="00833DAD">
        <w:rPr>
          <w:b/>
          <w:bCs/>
          <w:lang w:val="sk-SK"/>
        </w:rPr>
        <w:t xml:space="preserve">DUR, </w:t>
      </w:r>
      <w:r w:rsidR="00E225C2">
        <w:rPr>
          <w:b/>
          <w:bCs/>
          <w:lang w:val="sk-SK"/>
        </w:rPr>
        <w:t>30.3.</w:t>
      </w:r>
      <w:r w:rsidR="00C17A08" w:rsidRPr="00833DAD">
        <w:rPr>
          <w:b/>
          <w:bCs/>
          <w:lang w:val="sk-SK"/>
        </w:rPr>
        <w:t xml:space="preserve"> </w:t>
      </w:r>
      <w:r w:rsidRPr="00833DAD">
        <w:rPr>
          <w:b/>
          <w:bCs/>
          <w:lang w:val="sk-SK"/>
        </w:rPr>
        <w:t>202</w:t>
      </w:r>
      <w:r w:rsidR="007621EB" w:rsidRPr="00833DAD">
        <w:rPr>
          <w:b/>
          <w:bCs/>
          <w:lang w:val="sk-SK"/>
        </w:rPr>
        <w:t>3</w:t>
      </w:r>
      <w:r w:rsidR="00E225C2">
        <w:rPr>
          <w:b/>
          <w:bCs/>
          <w:lang w:val="sk-SK"/>
        </w:rPr>
        <w:t>.</w:t>
      </w:r>
    </w:p>
    <w:p w14:paraId="78DE3FB7" w14:textId="77777777" w:rsidR="00D13622" w:rsidRPr="00833DAD" w:rsidRDefault="00D13622">
      <w:pPr>
        <w:spacing w:line="259" w:lineRule="auto"/>
        <w:jc w:val="left"/>
        <w:rPr>
          <w:lang w:val="sk-SK"/>
        </w:rPr>
      </w:pPr>
    </w:p>
    <w:p w14:paraId="013F43D9" w14:textId="77777777" w:rsidR="00D13622" w:rsidRPr="00833DAD" w:rsidRDefault="0044508E" w:rsidP="00D13622">
      <w:pPr>
        <w:spacing w:line="259" w:lineRule="auto"/>
        <w:jc w:val="left"/>
        <w:rPr>
          <w:b/>
          <w:bCs/>
          <w:lang w:val="sk-SK"/>
        </w:rPr>
      </w:pPr>
      <w:r w:rsidRPr="00833DAD">
        <w:rPr>
          <w:b/>
          <w:bCs/>
          <w:lang w:val="sk-SK"/>
        </w:rPr>
        <w:t>B.</w:t>
      </w:r>
      <w:r w:rsidR="009F5C49" w:rsidRPr="00833DAD">
        <w:rPr>
          <w:b/>
          <w:bCs/>
          <w:lang w:val="sk-SK"/>
        </w:rPr>
        <w:t>2</w:t>
      </w:r>
      <w:r w:rsidRPr="00833DAD">
        <w:rPr>
          <w:b/>
          <w:bCs/>
          <w:lang w:val="sk-SK"/>
        </w:rPr>
        <w:t xml:space="preserve"> Súhrnná technická správa</w:t>
      </w:r>
      <w:r w:rsidR="00FB6522" w:rsidRPr="00833DAD">
        <w:rPr>
          <w:b/>
          <w:bCs/>
          <w:lang w:val="sk-SK"/>
        </w:rPr>
        <w:t xml:space="preserve"> </w:t>
      </w:r>
      <w:r w:rsidR="005A1274" w:rsidRPr="00833DAD">
        <w:rPr>
          <w:b/>
          <w:bCs/>
          <w:lang w:val="sk-SK"/>
        </w:rPr>
        <w:t xml:space="preserve">projektu </w:t>
      </w:r>
      <w:r w:rsidR="009F5C49" w:rsidRPr="00833DAD">
        <w:rPr>
          <w:b/>
          <w:bCs/>
          <w:lang w:val="sk-SK"/>
        </w:rPr>
        <w:t>Dotknuté územie b</w:t>
      </w:r>
      <w:r w:rsidR="00FB6522" w:rsidRPr="00833DAD">
        <w:rPr>
          <w:b/>
          <w:bCs/>
          <w:lang w:val="sk-SK"/>
        </w:rPr>
        <w:t>ytov</w:t>
      </w:r>
      <w:r w:rsidR="009F5C49" w:rsidRPr="00833DAD">
        <w:rPr>
          <w:b/>
          <w:bCs/>
          <w:lang w:val="sk-SK"/>
        </w:rPr>
        <w:t>ého</w:t>
      </w:r>
      <w:r w:rsidR="005A1274" w:rsidRPr="00833DAD">
        <w:rPr>
          <w:b/>
          <w:bCs/>
          <w:lang w:val="sk-SK"/>
        </w:rPr>
        <w:t xml:space="preserve"> d</w:t>
      </w:r>
      <w:r w:rsidR="009F5C49" w:rsidRPr="00833DAD">
        <w:rPr>
          <w:b/>
          <w:bCs/>
          <w:lang w:val="sk-SK"/>
        </w:rPr>
        <w:t>o</w:t>
      </w:r>
      <w:r w:rsidR="005A1274" w:rsidRPr="00833DAD">
        <w:rPr>
          <w:b/>
          <w:bCs/>
          <w:lang w:val="sk-SK"/>
        </w:rPr>
        <w:t>m</w:t>
      </w:r>
      <w:r w:rsidR="009F5C49" w:rsidRPr="00833DAD">
        <w:rPr>
          <w:b/>
          <w:bCs/>
          <w:lang w:val="sk-SK"/>
        </w:rPr>
        <w:t>u</w:t>
      </w:r>
      <w:r w:rsidR="005A1274" w:rsidRPr="00833DAD">
        <w:rPr>
          <w:b/>
          <w:bCs/>
          <w:lang w:val="sk-SK"/>
        </w:rPr>
        <w:t xml:space="preserve"> </w:t>
      </w:r>
      <w:r w:rsidR="00FB6522" w:rsidRPr="00833DAD">
        <w:rPr>
          <w:b/>
          <w:bCs/>
          <w:lang w:val="sk-SK"/>
        </w:rPr>
        <w:t>Terchovská</w:t>
      </w:r>
    </w:p>
    <w:p w14:paraId="731A92C0" w14:textId="77777777" w:rsidR="00D13622" w:rsidRPr="00833DAD" w:rsidRDefault="00D13622">
      <w:pPr>
        <w:spacing w:line="259" w:lineRule="auto"/>
        <w:jc w:val="left"/>
        <w:rPr>
          <w:lang w:val="sk-SK"/>
        </w:rPr>
      </w:pPr>
    </w:p>
    <w:p w14:paraId="5D7CD56C" w14:textId="77777777" w:rsidR="00D13622" w:rsidRPr="00833DAD" w:rsidRDefault="00D13622">
      <w:pPr>
        <w:spacing w:line="259" w:lineRule="auto"/>
        <w:jc w:val="left"/>
        <w:rPr>
          <w:lang w:val="sk-SK"/>
        </w:rPr>
      </w:pPr>
    </w:p>
    <w:p w14:paraId="1197A114" w14:textId="2D2EDABE" w:rsidR="00653B7E" w:rsidRPr="00833DAD" w:rsidRDefault="00653B7E" w:rsidP="00653B7E">
      <w:pPr>
        <w:spacing w:line="259" w:lineRule="auto"/>
        <w:jc w:val="left"/>
        <w:rPr>
          <w:b/>
          <w:bCs/>
          <w:i/>
          <w:iCs/>
          <w:lang w:val="sk-SK"/>
        </w:rPr>
      </w:pPr>
      <w:bookmarkStart w:id="0" w:name="_Hlk131086465"/>
      <w:r w:rsidRPr="00833DAD">
        <w:rPr>
          <w:b/>
          <w:bCs/>
          <w:i/>
          <w:iCs/>
          <w:lang w:val="sk-SK"/>
        </w:rPr>
        <w:t>Revízia 0</w:t>
      </w:r>
      <w:r w:rsidR="00AB4190">
        <w:rPr>
          <w:b/>
          <w:bCs/>
          <w:i/>
          <w:iCs/>
          <w:lang w:val="sk-SK"/>
        </w:rPr>
        <w:t>0</w:t>
      </w:r>
    </w:p>
    <w:bookmarkEnd w:id="0"/>
    <w:p w14:paraId="4135D58E" w14:textId="773B8230" w:rsidR="00D13622" w:rsidRPr="00833DAD" w:rsidRDefault="00D13622">
      <w:pPr>
        <w:spacing w:line="259" w:lineRule="auto"/>
        <w:jc w:val="left"/>
        <w:rPr>
          <w:lang w:val="sk-SK"/>
        </w:rPr>
      </w:pPr>
    </w:p>
    <w:p w14:paraId="40FE5B58" w14:textId="77777777" w:rsidR="00653B7E" w:rsidRPr="00833DAD" w:rsidRDefault="00653B7E">
      <w:pPr>
        <w:spacing w:line="259" w:lineRule="auto"/>
        <w:jc w:val="left"/>
        <w:rPr>
          <w:lang w:val="sk-SK"/>
        </w:rPr>
      </w:pPr>
    </w:p>
    <w:p w14:paraId="494E7D54" w14:textId="6A9A1DFC" w:rsidR="00D13622" w:rsidRPr="00833DAD" w:rsidRDefault="00D13622" w:rsidP="00D13622">
      <w:pPr>
        <w:pStyle w:val="Bezriadkovania"/>
      </w:pPr>
      <w:r w:rsidRPr="00833DAD">
        <w:rPr>
          <w:b/>
          <w:bCs/>
        </w:rPr>
        <w:t xml:space="preserve">Stavebník: </w:t>
      </w:r>
      <w:r w:rsidRPr="00833DAD">
        <w:t>Hlavn</w:t>
      </w:r>
      <w:r w:rsidR="00FB7EDA" w:rsidRPr="00833DAD">
        <w:t>é</w:t>
      </w:r>
      <w:r w:rsidRPr="00833DAD">
        <w:t xml:space="preserve"> mesto Slovenské republiky Bratislava, Primaciálne nám. 1, 814 99 Bratislava </w:t>
      </w:r>
    </w:p>
    <w:p w14:paraId="632AEA10" w14:textId="77777777" w:rsidR="00D13622" w:rsidRPr="00833DAD" w:rsidRDefault="00D13622" w:rsidP="00D13622">
      <w:pPr>
        <w:pStyle w:val="Bezriadkovania"/>
      </w:pPr>
      <w:r w:rsidRPr="00833DAD">
        <w:rPr>
          <w:rStyle w:val="Vrazn"/>
        </w:rPr>
        <w:t>Staviteľa zastupuje:</w:t>
      </w:r>
      <w:r w:rsidRPr="00833DAD">
        <w:t xml:space="preserve"> METRO Bratislava a.s., Primaciálne námestie 1, 811 01 Bratislava</w:t>
      </w:r>
    </w:p>
    <w:p w14:paraId="00624CE5" w14:textId="71050B44" w:rsidR="00D13622" w:rsidRPr="00833DAD" w:rsidRDefault="00D13622" w:rsidP="00D13622">
      <w:pPr>
        <w:pStyle w:val="Bezriadkovania"/>
      </w:pPr>
      <w:r w:rsidRPr="00833DAD">
        <w:rPr>
          <w:rStyle w:val="Vrazn"/>
        </w:rPr>
        <w:t xml:space="preserve">Miesto stavby: </w:t>
      </w:r>
      <w:r w:rsidRPr="00833DAD">
        <w:t>Okres Bratislava II., Obec: Bratislava -</w:t>
      </w:r>
      <w:r w:rsidR="00653B7E" w:rsidRPr="00833DAD">
        <w:t xml:space="preserve"> </w:t>
      </w:r>
      <w:proofErr w:type="spellStart"/>
      <w:r w:rsidRPr="00833DAD">
        <w:t>m.č</w:t>
      </w:r>
      <w:proofErr w:type="spellEnd"/>
      <w:r w:rsidRPr="00833DAD">
        <w:t xml:space="preserve">. Ružinov, </w:t>
      </w:r>
      <w:proofErr w:type="spellStart"/>
      <w:r w:rsidRPr="00833DAD">
        <w:t>k.ú</w:t>
      </w:r>
      <w:proofErr w:type="spellEnd"/>
      <w:r w:rsidRPr="00833DAD">
        <w:t>. Trnávka,</w:t>
      </w:r>
    </w:p>
    <w:p w14:paraId="562CA1F1" w14:textId="79737B6C" w:rsidR="00D13622" w:rsidRPr="00833DAD" w:rsidRDefault="00D13622" w:rsidP="00D13622">
      <w:pPr>
        <w:pStyle w:val="Bezriadkovania"/>
      </w:pPr>
      <w:r w:rsidRPr="00833DAD">
        <w:rPr>
          <w:rStyle w:val="Vrazn"/>
        </w:rPr>
        <w:t>Spracovateľ projektu</w:t>
      </w:r>
      <w:r w:rsidRPr="00833DAD">
        <w:rPr>
          <w:b/>
          <w:bCs/>
        </w:rPr>
        <w:t>:</w:t>
      </w:r>
      <w:r w:rsidRPr="00833DAD">
        <w:t xml:space="preserve"> </w:t>
      </w:r>
      <w:r w:rsidR="008A66E7" w:rsidRPr="00833DAD">
        <w:t xml:space="preserve">OBERMEYER </w:t>
      </w:r>
      <w:proofErr w:type="spellStart"/>
      <w:r w:rsidR="008A66E7" w:rsidRPr="00833DAD">
        <w:t>Helika</w:t>
      </w:r>
      <w:proofErr w:type="spellEnd"/>
      <w:r w:rsidR="008A66E7" w:rsidRPr="00833DAD">
        <w:t xml:space="preserve">, s.r.o., Lamačská cesta 3B, 841 04 Bratislava 4 </w:t>
      </w:r>
      <w:r w:rsidRPr="00833DAD">
        <w:t xml:space="preserve"> </w:t>
      </w:r>
    </w:p>
    <w:p w14:paraId="094D6F99" w14:textId="34A05B93" w:rsidR="00CD1B3C" w:rsidRPr="00833DAD" w:rsidRDefault="00CD1B3C" w:rsidP="00CD1B3C">
      <w:pPr>
        <w:pStyle w:val="Bezriadkovania"/>
      </w:pPr>
      <w:r w:rsidRPr="00833DAD">
        <w:rPr>
          <w:b/>
          <w:bCs/>
        </w:rPr>
        <w:t>Hlavný projektant DUR:</w:t>
      </w:r>
      <w:r w:rsidRPr="00833DAD">
        <w:t xml:space="preserve"> </w:t>
      </w:r>
      <w:r w:rsidR="004F78AE" w:rsidRPr="00833DAD">
        <w:t>Ing. Vladimír Valent</w:t>
      </w:r>
      <w:r w:rsidRPr="00833DAD">
        <w:t xml:space="preserve"> </w:t>
      </w:r>
    </w:p>
    <w:p w14:paraId="7ABF08A9" w14:textId="77777777" w:rsidR="00D13622" w:rsidRPr="00833DAD" w:rsidRDefault="00D13622" w:rsidP="00D13622">
      <w:pPr>
        <w:spacing w:line="259" w:lineRule="auto"/>
        <w:jc w:val="left"/>
        <w:rPr>
          <w:lang w:val="sk-SK"/>
        </w:rPr>
      </w:pPr>
    </w:p>
    <w:p w14:paraId="0DBC318F" w14:textId="77777777" w:rsidR="00D13622" w:rsidRPr="00833DAD" w:rsidRDefault="00D13622">
      <w:pPr>
        <w:spacing w:line="259" w:lineRule="auto"/>
        <w:jc w:val="left"/>
        <w:rPr>
          <w:lang w:val="sk-SK"/>
        </w:rPr>
      </w:pPr>
    </w:p>
    <w:p w14:paraId="5473CB86" w14:textId="77777777" w:rsidR="00E225C2" w:rsidRPr="00833DAD" w:rsidRDefault="00E225C2" w:rsidP="00E225C2">
      <w:pPr>
        <w:rPr>
          <w:lang w:val="sk-SK"/>
        </w:rPr>
      </w:pPr>
      <w:r w:rsidRPr="00833DAD">
        <w:rPr>
          <w:lang w:val="sk-SK"/>
        </w:rPr>
        <w:t>.......................................................................</w:t>
      </w:r>
    </w:p>
    <w:p w14:paraId="7953A98B" w14:textId="77777777" w:rsidR="00E225C2" w:rsidRPr="00833DAD" w:rsidRDefault="00E225C2" w:rsidP="00E225C2">
      <w:pPr>
        <w:rPr>
          <w:lang w:val="sk-SK"/>
        </w:rPr>
      </w:pPr>
      <w:r w:rsidRPr="00833DAD">
        <w:rPr>
          <w:lang w:val="sk-SK"/>
        </w:rPr>
        <w:t>Ing. Vladimír Valent, hlavný projektant</w:t>
      </w:r>
    </w:p>
    <w:p w14:paraId="07C5FFAA" w14:textId="77777777" w:rsidR="00D13622" w:rsidRPr="00833DAD" w:rsidRDefault="00D13622">
      <w:pPr>
        <w:spacing w:line="259" w:lineRule="auto"/>
        <w:jc w:val="left"/>
        <w:rPr>
          <w:lang w:val="sk-SK"/>
        </w:rPr>
      </w:pPr>
    </w:p>
    <w:p w14:paraId="51EDBF86" w14:textId="77777777" w:rsidR="00D13622" w:rsidRPr="00833DAD" w:rsidRDefault="00D13622">
      <w:pPr>
        <w:spacing w:line="259" w:lineRule="auto"/>
        <w:jc w:val="left"/>
        <w:rPr>
          <w:lang w:val="sk-SK"/>
        </w:rPr>
      </w:pPr>
    </w:p>
    <w:p w14:paraId="28D95C4F" w14:textId="77777777" w:rsidR="00D13622" w:rsidRPr="00833DAD" w:rsidRDefault="00D13622">
      <w:pPr>
        <w:spacing w:line="259" w:lineRule="auto"/>
        <w:jc w:val="left"/>
        <w:rPr>
          <w:lang w:val="sk-SK"/>
        </w:rPr>
      </w:pPr>
    </w:p>
    <w:p w14:paraId="35B71A5E" w14:textId="77777777" w:rsidR="00D47EBC" w:rsidRPr="00833DAD" w:rsidRDefault="00D47EBC">
      <w:pPr>
        <w:spacing w:line="259" w:lineRule="auto"/>
        <w:jc w:val="left"/>
        <w:rPr>
          <w:lang w:val="sk-SK"/>
        </w:rPr>
      </w:pPr>
    </w:p>
    <w:p w14:paraId="4C7B4F8E" w14:textId="77777777" w:rsidR="00D47EBC" w:rsidRPr="00833DAD" w:rsidRDefault="00D47EBC">
      <w:pPr>
        <w:spacing w:line="259" w:lineRule="auto"/>
        <w:jc w:val="left"/>
        <w:rPr>
          <w:lang w:val="sk-SK"/>
        </w:rPr>
      </w:pPr>
      <w:r w:rsidRPr="00833DAD">
        <w:rPr>
          <w:lang w:val="sk-SK"/>
        </w:rPr>
        <w:br w:type="page"/>
      </w:r>
    </w:p>
    <w:sdt>
      <w:sdtPr>
        <w:rPr>
          <w:rFonts w:ascii="Arial" w:eastAsia="Times New Roman" w:hAnsi="Arial" w:cs="Times New Roman"/>
          <w:color w:val="auto"/>
          <w:sz w:val="22"/>
          <w:szCs w:val="22"/>
          <w:lang w:val="sk-SK" w:eastAsia="ar-SA"/>
        </w:rPr>
        <w:id w:val="569004194"/>
        <w:docPartObj>
          <w:docPartGallery w:val="Table of Contents"/>
          <w:docPartUnique/>
        </w:docPartObj>
      </w:sdtPr>
      <w:sdtEndPr>
        <w:rPr>
          <w:b/>
          <w:bCs/>
        </w:rPr>
      </w:sdtEndPr>
      <w:sdtContent>
        <w:p w14:paraId="31A7D866" w14:textId="77777777" w:rsidR="00DF289F" w:rsidRPr="00833DAD" w:rsidRDefault="00DF289F">
          <w:pPr>
            <w:pStyle w:val="Hlavikaobsahu"/>
            <w:rPr>
              <w:rFonts w:ascii="Arial" w:hAnsi="Arial" w:cs="Arial"/>
              <w:color w:val="auto"/>
              <w:lang w:val="sk-SK"/>
            </w:rPr>
          </w:pPr>
          <w:r w:rsidRPr="00833DAD">
            <w:rPr>
              <w:rFonts w:ascii="Arial" w:hAnsi="Arial" w:cs="Arial"/>
              <w:color w:val="auto"/>
              <w:lang w:val="sk-SK"/>
            </w:rPr>
            <w:t>Obsah</w:t>
          </w:r>
        </w:p>
        <w:p w14:paraId="0F25846B" w14:textId="77777777" w:rsidR="00A52FA8" w:rsidRPr="00833DAD" w:rsidRDefault="00A52FA8" w:rsidP="00A52FA8">
          <w:pPr>
            <w:rPr>
              <w:sz w:val="20"/>
              <w:szCs w:val="20"/>
              <w:lang w:val="sk-SK" w:eastAsia="cs-CZ"/>
            </w:rPr>
          </w:pPr>
        </w:p>
        <w:p w14:paraId="2E8C90C9" w14:textId="4851EA1C" w:rsidR="006C0A52" w:rsidRDefault="0010680A">
          <w:pPr>
            <w:pStyle w:val="Obsah1"/>
            <w:rPr>
              <w:rFonts w:asciiTheme="minorHAnsi" w:eastAsiaTheme="minorEastAsia" w:hAnsiTheme="minorHAnsi" w:cstheme="minorBidi"/>
              <w:noProof/>
              <w:lang w:eastAsia="cs-CZ"/>
            </w:rPr>
          </w:pPr>
          <w:r w:rsidRPr="00833DAD">
            <w:rPr>
              <w:sz w:val="20"/>
              <w:szCs w:val="20"/>
              <w:lang w:val="sk-SK"/>
            </w:rPr>
            <w:fldChar w:fldCharType="begin"/>
          </w:r>
          <w:r w:rsidR="00DF289F" w:rsidRPr="00833DAD">
            <w:rPr>
              <w:sz w:val="20"/>
              <w:szCs w:val="20"/>
              <w:lang w:val="sk-SK"/>
            </w:rPr>
            <w:instrText xml:space="preserve"> TOC \o "1-3" \h \z \u </w:instrText>
          </w:r>
          <w:r w:rsidRPr="00833DAD">
            <w:rPr>
              <w:sz w:val="20"/>
              <w:szCs w:val="20"/>
              <w:lang w:val="sk-SK"/>
            </w:rPr>
            <w:fldChar w:fldCharType="separate"/>
          </w:r>
          <w:hyperlink w:anchor="_Toc131086378" w:history="1">
            <w:r w:rsidR="006C0A52" w:rsidRPr="00351F5A">
              <w:rPr>
                <w:rStyle w:val="Hypertextovprepojenie"/>
                <w:noProof/>
                <w:lang w:val="sk-SK"/>
              </w:rPr>
              <w:t>1</w:t>
            </w:r>
            <w:r w:rsidR="006C0A52">
              <w:rPr>
                <w:rFonts w:asciiTheme="minorHAnsi" w:eastAsiaTheme="minorEastAsia" w:hAnsiTheme="minorHAnsi" w:cstheme="minorBidi"/>
                <w:noProof/>
                <w:lang w:eastAsia="cs-CZ"/>
              </w:rPr>
              <w:tab/>
            </w:r>
            <w:r w:rsidR="006C0A52" w:rsidRPr="00351F5A">
              <w:rPr>
                <w:rStyle w:val="Hypertextovprepojenie"/>
                <w:noProof/>
                <w:lang w:val="sk-SK"/>
              </w:rPr>
              <w:t>Základné údaje:</w:t>
            </w:r>
            <w:r w:rsidR="006C0A52">
              <w:rPr>
                <w:noProof/>
                <w:webHidden/>
              </w:rPr>
              <w:tab/>
            </w:r>
            <w:r w:rsidR="006C0A52">
              <w:rPr>
                <w:noProof/>
                <w:webHidden/>
              </w:rPr>
              <w:fldChar w:fldCharType="begin"/>
            </w:r>
            <w:r w:rsidR="006C0A52">
              <w:rPr>
                <w:noProof/>
                <w:webHidden/>
              </w:rPr>
              <w:instrText xml:space="preserve"> PAGEREF _Toc131086378 \h </w:instrText>
            </w:r>
            <w:r w:rsidR="006C0A52">
              <w:rPr>
                <w:noProof/>
                <w:webHidden/>
              </w:rPr>
            </w:r>
            <w:r w:rsidR="006C0A52">
              <w:rPr>
                <w:noProof/>
                <w:webHidden/>
              </w:rPr>
              <w:fldChar w:fldCharType="separate"/>
            </w:r>
            <w:r w:rsidR="006C0A52">
              <w:rPr>
                <w:noProof/>
                <w:webHidden/>
              </w:rPr>
              <w:t>5</w:t>
            </w:r>
            <w:r w:rsidR="006C0A52">
              <w:rPr>
                <w:noProof/>
                <w:webHidden/>
              </w:rPr>
              <w:fldChar w:fldCharType="end"/>
            </w:r>
          </w:hyperlink>
        </w:p>
        <w:p w14:paraId="619B3B4B" w14:textId="2AC36848" w:rsidR="006C0A52" w:rsidRDefault="0070460C">
          <w:pPr>
            <w:pStyle w:val="Obsah2"/>
            <w:rPr>
              <w:rFonts w:asciiTheme="minorHAnsi" w:eastAsiaTheme="minorEastAsia" w:hAnsiTheme="minorHAnsi" w:cstheme="minorBidi"/>
              <w:noProof/>
              <w:lang w:eastAsia="cs-CZ"/>
            </w:rPr>
          </w:pPr>
          <w:hyperlink w:anchor="_Toc131086379" w:history="1">
            <w:r w:rsidR="006C0A52" w:rsidRPr="00351F5A">
              <w:rPr>
                <w:rStyle w:val="Hypertextovprepojenie"/>
                <w:noProof/>
                <w:lang w:val="sk-SK"/>
              </w:rPr>
              <w:t>1.1</w:t>
            </w:r>
            <w:r w:rsidR="006C0A52">
              <w:rPr>
                <w:rFonts w:asciiTheme="minorHAnsi" w:eastAsiaTheme="minorEastAsia" w:hAnsiTheme="minorHAnsi" w:cstheme="minorBidi"/>
                <w:noProof/>
                <w:lang w:eastAsia="cs-CZ"/>
              </w:rPr>
              <w:tab/>
            </w:r>
            <w:r w:rsidR="006C0A52" w:rsidRPr="00351F5A">
              <w:rPr>
                <w:rStyle w:val="Hypertextovprepojenie"/>
                <w:noProof/>
                <w:lang w:val="sk-SK"/>
              </w:rPr>
              <w:t>Údaje o stavbe</w:t>
            </w:r>
            <w:r w:rsidR="006C0A52">
              <w:rPr>
                <w:noProof/>
                <w:webHidden/>
              </w:rPr>
              <w:tab/>
            </w:r>
            <w:r w:rsidR="006C0A52">
              <w:rPr>
                <w:noProof/>
                <w:webHidden/>
              </w:rPr>
              <w:fldChar w:fldCharType="begin"/>
            </w:r>
            <w:r w:rsidR="006C0A52">
              <w:rPr>
                <w:noProof/>
                <w:webHidden/>
              </w:rPr>
              <w:instrText xml:space="preserve"> PAGEREF _Toc131086379 \h </w:instrText>
            </w:r>
            <w:r w:rsidR="006C0A52">
              <w:rPr>
                <w:noProof/>
                <w:webHidden/>
              </w:rPr>
            </w:r>
            <w:r w:rsidR="006C0A52">
              <w:rPr>
                <w:noProof/>
                <w:webHidden/>
              </w:rPr>
              <w:fldChar w:fldCharType="separate"/>
            </w:r>
            <w:r w:rsidR="006C0A52">
              <w:rPr>
                <w:noProof/>
                <w:webHidden/>
              </w:rPr>
              <w:t>5</w:t>
            </w:r>
            <w:r w:rsidR="006C0A52">
              <w:rPr>
                <w:noProof/>
                <w:webHidden/>
              </w:rPr>
              <w:fldChar w:fldCharType="end"/>
            </w:r>
          </w:hyperlink>
        </w:p>
        <w:p w14:paraId="1B3EA901" w14:textId="4A79EA45" w:rsidR="006C0A52" w:rsidRDefault="0070460C">
          <w:pPr>
            <w:pStyle w:val="Obsah2"/>
            <w:rPr>
              <w:rFonts w:asciiTheme="minorHAnsi" w:eastAsiaTheme="minorEastAsia" w:hAnsiTheme="minorHAnsi" w:cstheme="minorBidi"/>
              <w:noProof/>
              <w:lang w:eastAsia="cs-CZ"/>
            </w:rPr>
          </w:pPr>
          <w:hyperlink w:anchor="_Toc131086380" w:history="1">
            <w:r w:rsidR="006C0A52" w:rsidRPr="00351F5A">
              <w:rPr>
                <w:rStyle w:val="Hypertextovprepojenie"/>
                <w:noProof/>
                <w:lang w:val="sk-SK"/>
              </w:rPr>
              <w:t>1.2</w:t>
            </w:r>
            <w:r w:rsidR="006C0A52">
              <w:rPr>
                <w:rFonts w:asciiTheme="minorHAnsi" w:eastAsiaTheme="minorEastAsia" w:hAnsiTheme="minorHAnsi" w:cstheme="minorBidi"/>
                <w:noProof/>
                <w:lang w:eastAsia="cs-CZ"/>
              </w:rPr>
              <w:tab/>
            </w:r>
            <w:r w:rsidR="006C0A52" w:rsidRPr="00351F5A">
              <w:rPr>
                <w:rStyle w:val="Hypertextovprepojenie"/>
                <w:noProof/>
                <w:lang w:val="sk-SK"/>
              </w:rPr>
              <w:t>Údaje o stavebníkovi</w:t>
            </w:r>
            <w:r w:rsidR="006C0A52">
              <w:rPr>
                <w:noProof/>
                <w:webHidden/>
              </w:rPr>
              <w:tab/>
            </w:r>
            <w:r w:rsidR="006C0A52">
              <w:rPr>
                <w:noProof/>
                <w:webHidden/>
              </w:rPr>
              <w:fldChar w:fldCharType="begin"/>
            </w:r>
            <w:r w:rsidR="006C0A52">
              <w:rPr>
                <w:noProof/>
                <w:webHidden/>
              </w:rPr>
              <w:instrText xml:space="preserve"> PAGEREF _Toc131086380 \h </w:instrText>
            </w:r>
            <w:r w:rsidR="006C0A52">
              <w:rPr>
                <w:noProof/>
                <w:webHidden/>
              </w:rPr>
            </w:r>
            <w:r w:rsidR="006C0A52">
              <w:rPr>
                <w:noProof/>
                <w:webHidden/>
              </w:rPr>
              <w:fldChar w:fldCharType="separate"/>
            </w:r>
            <w:r w:rsidR="006C0A52">
              <w:rPr>
                <w:noProof/>
                <w:webHidden/>
              </w:rPr>
              <w:t>5</w:t>
            </w:r>
            <w:r w:rsidR="006C0A52">
              <w:rPr>
                <w:noProof/>
                <w:webHidden/>
              </w:rPr>
              <w:fldChar w:fldCharType="end"/>
            </w:r>
          </w:hyperlink>
        </w:p>
        <w:p w14:paraId="4DE64F66" w14:textId="09E5CBEB" w:rsidR="006C0A52" w:rsidRDefault="0070460C">
          <w:pPr>
            <w:pStyle w:val="Obsah2"/>
            <w:rPr>
              <w:rFonts w:asciiTheme="minorHAnsi" w:eastAsiaTheme="minorEastAsia" w:hAnsiTheme="minorHAnsi" w:cstheme="minorBidi"/>
              <w:noProof/>
              <w:lang w:eastAsia="cs-CZ"/>
            </w:rPr>
          </w:pPr>
          <w:hyperlink w:anchor="_Toc131086381" w:history="1">
            <w:r w:rsidR="006C0A52" w:rsidRPr="00351F5A">
              <w:rPr>
                <w:rStyle w:val="Hypertextovprepojenie"/>
                <w:noProof/>
                <w:lang w:val="sk-SK"/>
              </w:rPr>
              <w:t>1.3</w:t>
            </w:r>
            <w:r w:rsidR="006C0A52">
              <w:rPr>
                <w:rFonts w:asciiTheme="minorHAnsi" w:eastAsiaTheme="minorEastAsia" w:hAnsiTheme="minorHAnsi" w:cstheme="minorBidi"/>
                <w:noProof/>
                <w:lang w:eastAsia="cs-CZ"/>
              </w:rPr>
              <w:tab/>
            </w:r>
            <w:r w:rsidR="006C0A52" w:rsidRPr="00351F5A">
              <w:rPr>
                <w:rStyle w:val="Hypertextovprepojenie"/>
                <w:noProof/>
                <w:lang w:val="sk-SK"/>
              </w:rPr>
              <w:t>Údaje o spracovateľovi projektu</w:t>
            </w:r>
            <w:r w:rsidR="006C0A52">
              <w:rPr>
                <w:noProof/>
                <w:webHidden/>
              </w:rPr>
              <w:tab/>
            </w:r>
            <w:r w:rsidR="006C0A52">
              <w:rPr>
                <w:noProof/>
                <w:webHidden/>
              </w:rPr>
              <w:fldChar w:fldCharType="begin"/>
            </w:r>
            <w:r w:rsidR="006C0A52">
              <w:rPr>
                <w:noProof/>
                <w:webHidden/>
              </w:rPr>
              <w:instrText xml:space="preserve"> PAGEREF _Toc131086381 \h </w:instrText>
            </w:r>
            <w:r w:rsidR="006C0A52">
              <w:rPr>
                <w:noProof/>
                <w:webHidden/>
              </w:rPr>
            </w:r>
            <w:r w:rsidR="006C0A52">
              <w:rPr>
                <w:noProof/>
                <w:webHidden/>
              </w:rPr>
              <w:fldChar w:fldCharType="separate"/>
            </w:r>
            <w:r w:rsidR="006C0A52">
              <w:rPr>
                <w:noProof/>
                <w:webHidden/>
              </w:rPr>
              <w:t>6</w:t>
            </w:r>
            <w:r w:rsidR="006C0A52">
              <w:rPr>
                <w:noProof/>
                <w:webHidden/>
              </w:rPr>
              <w:fldChar w:fldCharType="end"/>
            </w:r>
          </w:hyperlink>
        </w:p>
        <w:p w14:paraId="1780D333" w14:textId="5DB75E70" w:rsidR="006C0A52" w:rsidRDefault="0070460C">
          <w:pPr>
            <w:pStyle w:val="Obsah2"/>
            <w:rPr>
              <w:rFonts w:asciiTheme="minorHAnsi" w:eastAsiaTheme="minorEastAsia" w:hAnsiTheme="minorHAnsi" w:cstheme="minorBidi"/>
              <w:noProof/>
              <w:lang w:eastAsia="cs-CZ"/>
            </w:rPr>
          </w:pPr>
          <w:hyperlink w:anchor="_Toc131086382" w:history="1">
            <w:r w:rsidR="006C0A52" w:rsidRPr="00351F5A">
              <w:rPr>
                <w:rStyle w:val="Hypertextovprepojenie"/>
                <w:noProof/>
                <w:lang w:val="sk-SK"/>
              </w:rPr>
              <w:t>1.4</w:t>
            </w:r>
            <w:r w:rsidR="006C0A52">
              <w:rPr>
                <w:rFonts w:asciiTheme="minorHAnsi" w:eastAsiaTheme="minorEastAsia" w:hAnsiTheme="minorHAnsi" w:cstheme="minorBidi"/>
                <w:noProof/>
                <w:lang w:eastAsia="cs-CZ"/>
              </w:rPr>
              <w:tab/>
            </w:r>
            <w:r w:rsidR="006C0A52" w:rsidRPr="00351F5A">
              <w:rPr>
                <w:rStyle w:val="Hypertextovprepojenie"/>
                <w:noProof/>
                <w:lang w:val="sk-SK"/>
              </w:rPr>
              <w:t>Použité podklady:</w:t>
            </w:r>
            <w:r w:rsidR="006C0A52">
              <w:rPr>
                <w:noProof/>
                <w:webHidden/>
              </w:rPr>
              <w:tab/>
            </w:r>
            <w:r w:rsidR="006C0A52">
              <w:rPr>
                <w:noProof/>
                <w:webHidden/>
              </w:rPr>
              <w:fldChar w:fldCharType="begin"/>
            </w:r>
            <w:r w:rsidR="006C0A52">
              <w:rPr>
                <w:noProof/>
                <w:webHidden/>
              </w:rPr>
              <w:instrText xml:space="preserve"> PAGEREF _Toc131086382 \h </w:instrText>
            </w:r>
            <w:r w:rsidR="006C0A52">
              <w:rPr>
                <w:noProof/>
                <w:webHidden/>
              </w:rPr>
            </w:r>
            <w:r w:rsidR="006C0A52">
              <w:rPr>
                <w:noProof/>
                <w:webHidden/>
              </w:rPr>
              <w:fldChar w:fldCharType="separate"/>
            </w:r>
            <w:r w:rsidR="006C0A52">
              <w:rPr>
                <w:noProof/>
                <w:webHidden/>
              </w:rPr>
              <w:t>6</w:t>
            </w:r>
            <w:r w:rsidR="006C0A52">
              <w:rPr>
                <w:noProof/>
                <w:webHidden/>
              </w:rPr>
              <w:fldChar w:fldCharType="end"/>
            </w:r>
          </w:hyperlink>
        </w:p>
        <w:p w14:paraId="44330885" w14:textId="41C704A6" w:rsidR="006C0A52" w:rsidRDefault="0070460C">
          <w:pPr>
            <w:pStyle w:val="Obsah3"/>
            <w:rPr>
              <w:rFonts w:asciiTheme="minorHAnsi" w:eastAsiaTheme="minorEastAsia" w:hAnsiTheme="minorHAnsi" w:cstheme="minorBidi"/>
              <w:noProof/>
              <w:lang w:eastAsia="cs-CZ"/>
            </w:rPr>
          </w:pPr>
          <w:hyperlink w:anchor="_Toc131086383" w:history="1">
            <w:r w:rsidR="006C0A52" w:rsidRPr="00351F5A">
              <w:rPr>
                <w:rStyle w:val="Hypertextovprepojenie"/>
                <w:noProof/>
                <w:lang w:val="sk-SK"/>
              </w:rPr>
              <w:t>1.4.1</w:t>
            </w:r>
            <w:r w:rsidR="006C0A52">
              <w:rPr>
                <w:rFonts w:asciiTheme="minorHAnsi" w:eastAsiaTheme="minorEastAsia" w:hAnsiTheme="minorHAnsi" w:cstheme="minorBidi"/>
                <w:noProof/>
                <w:lang w:eastAsia="cs-CZ"/>
              </w:rPr>
              <w:tab/>
            </w:r>
            <w:r w:rsidR="006C0A52" w:rsidRPr="00351F5A">
              <w:rPr>
                <w:rStyle w:val="Hypertextovprepojenie"/>
                <w:noProof/>
                <w:lang w:val="sk-SK"/>
              </w:rPr>
              <w:t>Štúdie:</w:t>
            </w:r>
            <w:r w:rsidR="006C0A52">
              <w:rPr>
                <w:noProof/>
                <w:webHidden/>
              </w:rPr>
              <w:tab/>
            </w:r>
            <w:r w:rsidR="006C0A52">
              <w:rPr>
                <w:noProof/>
                <w:webHidden/>
              </w:rPr>
              <w:fldChar w:fldCharType="begin"/>
            </w:r>
            <w:r w:rsidR="006C0A52">
              <w:rPr>
                <w:noProof/>
                <w:webHidden/>
              </w:rPr>
              <w:instrText xml:space="preserve"> PAGEREF _Toc131086383 \h </w:instrText>
            </w:r>
            <w:r w:rsidR="006C0A52">
              <w:rPr>
                <w:noProof/>
                <w:webHidden/>
              </w:rPr>
            </w:r>
            <w:r w:rsidR="006C0A52">
              <w:rPr>
                <w:noProof/>
                <w:webHidden/>
              </w:rPr>
              <w:fldChar w:fldCharType="separate"/>
            </w:r>
            <w:r w:rsidR="006C0A52">
              <w:rPr>
                <w:noProof/>
                <w:webHidden/>
              </w:rPr>
              <w:t>6</w:t>
            </w:r>
            <w:r w:rsidR="006C0A52">
              <w:rPr>
                <w:noProof/>
                <w:webHidden/>
              </w:rPr>
              <w:fldChar w:fldCharType="end"/>
            </w:r>
          </w:hyperlink>
        </w:p>
        <w:p w14:paraId="74DAAA9C" w14:textId="58B2F3AD" w:rsidR="006C0A52" w:rsidRDefault="0070460C">
          <w:pPr>
            <w:pStyle w:val="Obsah3"/>
            <w:rPr>
              <w:rFonts w:asciiTheme="minorHAnsi" w:eastAsiaTheme="minorEastAsia" w:hAnsiTheme="minorHAnsi" w:cstheme="minorBidi"/>
              <w:noProof/>
              <w:lang w:eastAsia="cs-CZ"/>
            </w:rPr>
          </w:pPr>
          <w:hyperlink w:anchor="_Toc131086384" w:history="1">
            <w:r w:rsidR="006C0A52" w:rsidRPr="00351F5A">
              <w:rPr>
                <w:rStyle w:val="Hypertextovprepojenie"/>
                <w:noProof/>
                <w:lang w:val="sk-SK"/>
              </w:rPr>
              <w:t>1.4.2</w:t>
            </w:r>
            <w:r w:rsidR="006C0A52">
              <w:rPr>
                <w:rFonts w:asciiTheme="minorHAnsi" w:eastAsiaTheme="minorEastAsia" w:hAnsiTheme="minorHAnsi" w:cstheme="minorBidi"/>
                <w:noProof/>
                <w:lang w:eastAsia="cs-CZ"/>
              </w:rPr>
              <w:tab/>
            </w:r>
            <w:r w:rsidR="006C0A52" w:rsidRPr="00351F5A">
              <w:rPr>
                <w:rStyle w:val="Hypertextovprepojenie"/>
                <w:noProof/>
                <w:lang w:val="sk-SK"/>
              </w:rPr>
              <w:t>Vyhlásenia správcov siete o existencii sieti:</w:t>
            </w:r>
            <w:r w:rsidR="006C0A52">
              <w:rPr>
                <w:noProof/>
                <w:webHidden/>
              </w:rPr>
              <w:tab/>
            </w:r>
            <w:r w:rsidR="006C0A52">
              <w:rPr>
                <w:noProof/>
                <w:webHidden/>
              </w:rPr>
              <w:fldChar w:fldCharType="begin"/>
            </w:r>
            <w:r w:rsidR="006C0A52">
              <w:rPr>
                <w:noProof/>
                <w:webHidden/>
              </w:rPr>
              <w:instrText xml:space="preserve"> PAGEREF _Toc131086384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03D009C7" w14:textId="64FE64C4" w:rsidR="006C0A52" w:rsidRDefault="0070460C">
          <w:pPr>
            <w:pStyle w:val="Obsah3"/>
            <w:rPr>
              <w:rFonts w:asciiTheme="minorHAnsi" w:eastAsiaTheme="minorEastAsia" w:hAnsiTheme="minorHAnsi" w:cstheme="minorBidi"/>
              <w:noProof/>
              <w:lang w:eastAsia="cs-CZ"/>
            </w:rPr>
          </w:pPr>
          <w:hyperlink w:anchor="_Toc131086385" w:history="1">
            <w:r w:rsidR="006C0A52" w:rsidRPr="00351F5A">
              <w:rPr>
                <w:rStyle w:val="Hypertextovprepojenie"/>
                <w:noProof/>
                <w:lang w:val="sk-SK"/>
              </w:rPr>
              <w:t>1.4.3</w:t>
            </w:r>
            <w:r w:rsidR="006C0A52">
              <w:rPr>
                <w:rFonts w:asciiTheme="minorHAnsi" w:eastAsiaTheme="minorEastAsia" w:hAnsiTheme="minorHAnsi" w:cstheme="minorBidi"/>
                <w:noProof/>
                <w:lang w:eastAsia="cs-CZ"/>
              </w:rPr>
              <w:tab/>
            </w:r>
            <w:r w:rsidR="006C0A52" w:rsidRPr="00351F5A">
              <w:rPr>
                <w:rStyle w:val="Hypertextovprepojenie"/>
                <w:noProof/>
                <w:lang w:val="sk-SK"/>
              </w:rPr>
              <w:t>Prieskumy:</w:t>
            </w:r>
            <w:r w:rsidR="006C0A52">
              <w:rPr>
                <w:noProof/>
                <w:webHidden/>
              </w:rPr>
              <w:tab/>
            </w:r>
            <w:r w:rsidR="006C0A52">
              <w:rPr>
                <w:noProof/>
                <w:webHidden/>
              </w:rPr>
              <w:fldChar w:fldCharType="begin"/>
            </w:r>
            <w:r w:rsidR="006C0A52">
              <w:rPr>
                <w:noProof/>
                <w:webHidden/>
              </w:rPr>
              <w:instrText xml:space="preserve"> PAGEREF _Toc131086385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5F13C85F" w14:textId="0DA917FE" w:rsidR="006C0A52" w:rsidRDefault="0070460C">
          <w:pPr>
            <w:pStyle w:val="Obsah3"/>
            <w:rPr>
              <w:rFonts w:asciiTheme="minorHAnsi" w:eastAsiaTheme="minorEastAsia" w:hAnsiTheme="minorHAnsi" w:cstheme="minorBidi"/>
              <w:noProof/>
              <w:lang w:eastAsia="cs-CZ"/>
            </w:rPr>
          </w:pPr>
          <w:hyperlink w:anchor="_Toc131086386" w:history="1">
            <w:r w:rsidR="006C0A52" w:rsidRPr="00351F5A">
              <w:rPr>
                <w:rStyle w:val="Hypertextovprepojenie"/>
                <w:noProof/>
                <w:lang w:val="sk-SK"/>
              </w:rPr>
              <w:t>1.4.4</w:t>
            </w:r>
            <w:r w:rsidR="006C0A52">
              <w:rPr>
                <w:rFonts w:asciiTheme="minorHAnsi" w:eastAsiaTheme="minorEastAsia" w:hAnsiTheme="minorHAnsi" w:cstheme="minorBidi"/>
                <w:noProof/>
                <w:lang w:eastAsia="cs-CZ"/>
              </w:rPr>
              <w:tab/>
            </w:r>
            <w:r w:rsidR="006C0A52" w:rsidRPr="00351F5A">
              <w:rPr>
                <w:rStyle w:val="Hypertextovprepojenie"/>
                <w:noProof/>
                <w:lang w:val="sk-SK"/>
              </w:rPr>
              <w:t>Ostatné podklady:</w:t>
            </w:r>
            <w:r w:rsidR="006C0A52">
              <w:rPr>
                <w:noProof/>
                <w:webHidden/>
              </w:rPr>
              <w:tab/>
            </w:r>
            <w:r w:rsidR="006C0A52">
              <w:rPr>
                <w:noProof/>
                <w:webHidden/>
              </w:rPr>
              <w:fldChar w:fldCharType="begin"/>
            </w:r>
            <w:r w:rsidR="006C0A52">
              <w:rPr>
                <w:noProof/>
                <w:webHidden/>
              </w:rPr>
              <w:instrText xml:space="preserve"> PAGEREF _Toc131086386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14FABD61" w14:textId="620996D1" w:rsidR="006C0A52" w:rsidRDefault="0070460C">
          <w:pPr>
            <w:pStyle w:val="Obsah3"/>
            <w:rPr>
              <w:rFonts w:asciiTheme="minorHAnsi" w:eastAsiaTheme="minorEastAsia" w:hAnsiTheme="minorHAnsi" w:cstheme="minorBidi"/>
              <w:noProof/>
              <w:lang w:eastAsia="cs-CZ"/>
            </w:rPr>
          </w:pPr>
          <w:hyperlink w:anchor="_Toc131086387" w:history="1">
            <w:r w:rsidR="006C0A52" w:rsidRPr="00351F5A">
              <w:rPr>
                <w:rStyle w:val="Hypertextovprepojenie"/>
                <w:noProof/>
                <w:lang w:val="sk-SK"/>
              </w:rPr>
              <w:t>1.4.5</w:t>
            </w:r>
            <w:r w:rsidR="006C0A52">
              <w:rPr>
                <w:rFonts w:asciiTheme="minorHAnsi" w:eastAsiaTheme="minorEastAsia" w:hAnsiTheme="minorHAnsi" w:cstheme="minorBidi"/>
                <w:noProof/>
                <w:lang w:eastAsia="cs-CZ"/>
              </w:rPr>
              <w:tab/>
            </w:r>
            <w:r w:rsidR="006C0A52" w:rsidRPr="00351F5A">
              <w:rPr>
                <w:rStyle w:val="Hypertextovprepojenie"/>
                <w:noProof/>
                <w:lang w:val="sk-SK"/>
              </w:rPr>
              <w:t>Vybrané stanoviska a rozhodnutie DOSS:</w:t>
            </w:r>
            <w:r w:rsidR="006C0A52">
              <w:rPr>
                <w:noProof/>
                <w:webHidden/>
              </w:rPr>
              <w:tab/>
            </w:r>
            <w:r w:rsidR="006C0A52">
              <w:rPr>
                <w:noProof/>
                <w:webHidden/>
              </w:rPr>
              <w:fldChar w:fldCharType="begin"/>
            </w:r>
            <w:r w:rsidR="006C0A52">
              <w:rPr>
                <w:noProof/>
                <w:webHidden/>
              </w:rPr>
              <w:instrText xml:space="preserve"> PAGEREF _Toc131086387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723FF60C" w14:textId="6F8460A9" w:rsidR="006C0A52" w:rsidRDefault="0070460C">
          <w:pPr>
            <w:pStyle w:val="Obsah2"/>
            <w:rPr>
              <w:rFonts w:asciiTheme="minorHAnsi" w:eastAsiaTheme="minorEastAsia" w:hAnsiTheme="minorHAnsi" w:cstheme="minorBidi"/>
              <w:noProof/>
              <w:lang w:eastAsia="cs-CZ"/>
            </w:rPr>
          </w:pPr>
          <w:hyperlink w:anchor="_Toc131086388" w:history="1">
            <w:r w:rsidR="006C0A52" w:rsidRPr="00351F5A">
              <w:rPr>
                <w:rStyle w:val="Hypertextovprepojenie"/>
                <w:noProof/>
                <w:lang w:val="sk-SK"/>
              </w:rPr>
              <w:t>1.5</w:t>
            </w:r>
            <w:r w:rsidR="006C0A52">
              <w:rPr>
                <w:rFonts w:asciiTheme="minorHAnsi" w:eastAsiaTheme="minorEastAsia" w:hAnsiTheme="minorHAnsi" w:cstheme="minorBidi"/>
                <w:noProof/>
                <w:lang w:eastAsia="cs-CZ"/>
              </w:rPr>
              <w:tab/>
            </w:r>
            <w:r w:rsidR="006C0A52" w:rsidRPr="00351F5A">
              <w:rPr>
                <w:rStyle w:val="Hypertextovprepojenie"/>
                <w:noProof/>
                <w:lang w:val="sk-SK"/>
              </w:rPr>
              <w:t>Prehľad stavebnej kapacity, plošná a priestorová bilancia:</w:t>
            </w:r>
            <w:r w:rsidR="006C0A52">
              <w:rPr>
                <w:noProof/>
                <w:webHidden/>
              </w:rPr>
              <w:tab/>
            </w:r>
            <w:r w:rsidR="006C0A52">
              <w:rPr>
                <w:noProof/>
                <w:webHidden/>
              </w:rPr>
              <w:fldChar w:fldCharType="begin"/>
            </w:r>
            <w:r w:rsidR="006C0A52">
              <w:rPr>
                <w:noProof/>
                <w:webHidden/>
              </w:rPr>
              <w:instrText xml:space="preserve"> PAGEREF _Toc131086388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1ACF12F6" w14:textId="5BF6F8B2" w:rsidR="006C0A52" w:rsidRDefault="0070460C">
          <w:pPr>
            <w:pStyle w:val="Obsah3"/>
            <w:rPr>
              <w:rFonts w:asciiTheme="minorHAnsi" w:eastAsiaTheme="minorEastAsia" w:hAnsiTheme="minorHAnsi" w:cstheme="minorBidi"/>
              <w:noProof/>
              <w:lang w:eastAsia="cs-CZ"/>
            </w:rPr>
          </w:pPr>
          <w:hyperlink w:anchor="_Toc131086389" w:history="1">
            <w:r w:rsidR="006C0A52" w:rsidRPr="00351F5A">
              <w:rPr>
                <w:rStyle w:val="Hypertextovprepojenie"/>
                <w:noProof/>
                <w:lang w:val="sk-SK"/>
              </w:rPr>
              <w:t>1.5.1</w:t>
            </w:r>
            <w:r w:rsidR="006C0A52">
              <w:rPr>
                <w:rFonts w:asciiTheme="minorHAnsi" w:eastAsiaTheme="minorEastAsia" w:hAnsiTheme="minorHAnsi" w:cstheme="minorBidi"/>
                <w:noProof/>
                <w:lang w:eastAsia="cs-CZ"/>
              </w:rPr>
              <w:tab/>
            </w:r>
            <w:r w:rsidR="006C0A52" w:rsidRPr="00351F5A">
              <w:rPr>
                <w:rStyle w:val="Hypertextovprepojenie"/>
                <w:noProof/>
                <w:lang w:val="sk-SK"/>
              </w:rPr>
              <w:t>Prehľad stavebnej kapacity</w:t>
            </w:r>
            <w:r w:rsidR="006C0A52">
              <w:rPr>
                <w:noProof/>
                <w:webHidden/>
              </w:rPr>
              <w:tab/>
            </w:r>
            <w:r w:rsidR="006C0A52">
              <w:rPr>
                <w:noProof/>
                <w:webHidden/>
              </w:rPr>
              <w:fldChar w:fldCharType="begin"/>
            </w:r>
            <w:r w:rsidR="006C0A52">
              <w:rPr>
                <w:noProof/>
                <w:webHidden/>
              </w:rPr>
              <w:instrText xml:space="preserve"> PAGEREF _Toc131086389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151730BA" w14:textId="0F8D6DF5" w:rsidR="006C0A52" w:rsidRDefault="0070460C">
          <w:pPr>
            <w:pStyle w:val="Obsah3"/>
            <w:rPr>
              <w:rFonts w:asciiTheme="minorHAnsi" w:eastAsiaTheme="minorEastAsia" w:hAnsiTheme="minorHAnsi" w:cstheme="minorBidi"/>
              <w:noProof/>
              <w:lang w:eastAsia="cs-CZ"/>
            </w:rPr>
          </w:pPr>
          <w:hyperlink w:anchor="_Toc131086390" w:history="1">
            <w:r w:rsidR="006C0A52" w:rsidRPr="00351F5A">
              <w:rPr>
                <w:rStyle w:val="Hypertextovprepojenie"/>
                <w:noProof/>
                <w:lang w:val="sk-SK"/>
              </w:rPr>
              <w:t>1.5.2</w:t>
            </w:r>
            <w:r w:rsidR="006C0A52">
              <w:rPr>
                <w:rFonts w:asciiTheme="minorHAnsi" w:eastAsiaTheme="minorEastAsia" w:hAnsiTheme="minorHAnsi" w:cstheme="minorBidi"/>
                <w:noProof/>
                <w:lang w:eastAsia="cs-CZ"/>
              </w:rPr>
              <w:tab/>
            </w:r>
            <w:r w:rsidR="006C0A52" w:rsidRPr="00351F5A">
              <w:rPr>
                <w:rStyle w:val="Hypertextovprepojenie"/>
                <w:noProof/>
                <w:lang w:val="sk-SK"/>
              </w:rPr>
              <w:t>Plošná a priestorová bilancia</w:t>
            </w:r>
            <w:r w:rsidR="006C0A52">
              <w:rPr>
                <w:noProof/>
                <w:webHidden/>
              </w:rPr>
              <w:tab/>
            </w:r>
            <w:r w:rsidR="006C0A52">
              <w:rPr>
                <w:noProof/>
                <w:webHidden/>
              </w:rPr>
              <w:fldChar w:fldCharType="begin"/>
            </w:r>
            <w:r w:rsidR="006C0A52">
              <w:rPr>
                <w:noProof/>
                <w:webHidden/>
              </w:rPr>
              <w:instrText xml:space="preserve"> PAGEREF _Toc131086390 \h </w:instrText>
            </w:r>
            <w:r w:rsidR="006C0A52">
              <w:rPr>
                <w:noProof/>
                <w:webHidden/>
              </w:rPr>
            </w:r>
            <w:r w:rsidR="006C0A52">
              <w:rPr>
                <w:noProof/>
                <w:webHidden/>
              </w:rPr>
              <w:fldChar w:fldCharType="separate"/>
            </w:r>
            <w:r w:rsidR="006C0A52">
              <w:rPr>
                <w:noProof/>
                <w:webHidden/>
              </w:rPr>
              <w:t>7</w:t>
            </w:r>
            <w:r w:rsidR="006C0A52">
              <w:rPr>
                <w:noProof/>
                <w:webHidden/>
              </w:rPr>
              <w:fldChar w:fldCharType="end"/>
            </w:r>
          </w:hyperlink>
        </w:p>
        <w:p w14:paraId="35B4FC61" w14:textId="2FED0032" w:rsidR="006C0A52" w:rsidRDefault="0070460C">
          <w:pPr>
            <w:pStyle w:val="Obsah3"/>
            <w:rPr>
              <w:rFonts w:asciiTheme="minorHAnsi" w:eastAsiaTheme="minorEastAsia" w:hAnsiTheme="minorHAnsi" w:cstheme="minorBidi"/>
              <w:noProof/>
              <w:lang w:eastAsia="cs-CZ"/>
            </w:rPr>
          </w:pPr>
          <w:hyperlink w:anchor="_Toc131086391" w:history="1">
            <w:r w:rsidR="006C0A52" w:rsidRPr="00351F5A">
              <w:rPr>
                <w:rStyle w:val="Hypertextovprepojenie"/>
                <w:noProof/>
                <w:lang w:val="sk-SK"/>
              </w:rPr>
              <w:t>1.5.3</w:t>
            </w:r>
            <w:r w:rsidR="006C0A52">
              <w:rPr>
                <w:rFonts w:asciiTheme="minorHAnsi" w:eastAsiaTheme="minorEastAsia" w:hAnsiTheme="minorHAnsi" w:cstheme="minorBidi"/>
                <w:noProof/>
                <w:lang w:eastAsia="cs-CZ"/>
              </w:rPr>
              <w:tab/>
            </w:r>
            <w:r w:rsidR="006C0A52" w:rsidRPr="00351F5A">
              <w:rPr>
                <w:rStyle w:val="Hypertextovprepojenie"/>
                <w:noProof/>
                <w:lang w:val="sk-SK"/>
              </w:rPr>
              <w:t>Odhadovaný časový harmonogram:</w:t>
            </w:r>
            <w:r w:rsidR="006C0A52">
              <w:rPr>
                <w:noProof/>
                <w:webHidden/>
              </w:rPr>
              <w:tab/>
            </w:r>
            <w:r w:rsidR="006C0A52">
              <w:rPr>
                <w:noProof/>
                <w:webHidden/>
              </w:rPr>
              <w:fldChar w:fldCharType="begin"/>
            </w:r>
            <w:r w:rsidR="006C0A52">
              <w:rPr>
                <w:noProof/>
                <w:webHidden/>
              </w:rPr>
              <w:instrText xml:space="preserve"> PAGEREF _Toc131086391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7B42E08A" w14:textId="5D52995C" w:rsidR="006C0A52" w:rsidRDefault="0070460C">
          <w:pPr>
            <w:pStyle w:val="Obsah2"/>
            <w:rPr>
              <w:rFonts w:asciiTheme="minorHAnsi" w:eastAsiaTheme="minorEastAsia" w:hAnsiTheme="minorHAnsi" w:cstheme="minorBidi"/>
              <w:noProof/>
              <w:lang w:eastAsia="cs-CZ"/>
            </w:rPr>
          </w:pPr>
          <w:hyperlink w:anchor="_Toc131086392" w:history="1">
            <w:r w:rsidR="006C0A52" w:rsidRPr="00351F5A">
              <w:rPr>
                <w:rStyle w:val="Hypertextovprepojenie"/>
                <w:noProof/>
                <w:lang w:val="sk-SK"/>
              </w:rPr>
              <w:t>1.6</w:t>
            </w:r>
            <w:r w:rsidR="006C0A52">
              <w:rPr>
                <w:rFonts w:asciiTheme="minorHAnsi" w:eastAsiaTheme="minorEastAsia" w:hAnsiTheme="minorHAnsi" w:cstheme="minorBidi"/>
                <w:noProof/>
                <w:lang w:eastAsia="cs-CZ"/>
              </w:rPr>
              <w:tab/>
            </w:r>
            <w:r w:rsidR="006C0A52" w:rsidRPr="00351F5A">
              <w:rPr>
                <w:rStyle w:val="Hypertextovprepojenie"/>
                <w:noProof/>
                <w:lang w:val="sk-SK"/>
              </w:rPr>
              <w:t>Členenie stavby na stavebné objekty a prevádzkové súbory:</w:t>
            </w:r>
            <w:r w:rsidR="006C0A52">
              <w:rPr>
                <w:noProof/>
                <w:webHidden/>
              </w:rPr>
              <w:tab/>
            </w:r>
            <w:r w:rsidR="006C0A52">
              <w:rPr>
                <w:noProof/>
                <w:webHidden/>
              </w:rPr>
              <w:fldChar w:fldCharType="begin"/>
            </w:r>
            <w:r w:rsidR="006C0A52">
              <w:rPr>
                <w:noProof/>
                <w:webHidden/>
              </w:rPr>
              <w:instrText xml:space="preserve"> PAGEREF _Toc131086392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4FACFD07" w14:textId="0677ECF5" w:rsidR="006C0A52" w:rsidRDefault="0070460C">
          <w:pPr>
            <w:pStyle w:val="Obsah2"/>
            <w:rPr>
              <w:rFonts w:asciiTheme="minorHAnsi" w:eastAsiaTheme="minorEastAsia" w:hAnsiTheme="minorHAnsi" w:cstheme="minorBidi"/>
              <w:noProof/>
              <w:lang w:eastAsia="cs-CZ"/>
            </w:rPr>
          </w:pPr>
          <w:hyperlink w:anchor="_Toc131086393" w:history="1">
            <w:r w:rsidR="006C0A52" w:rsidRPr="00351F5A">
              <w:rPr>
                <w:rStyle w:val="Hypertextovprepojenie"/>
                <w:noProof/>
                <w:lang w:val="sk-SK"/>
              </w:rPr>
              <w:t>1.7</w:t>
            </w:r>
            <w:r w:rsidR="006C0A52">
              <w:rPr>
                <w:rFonts w:asciiTheme="minorHAnsi" w:eastAsiaTheme="minorEastAsia" w:hAnsiTheme="minorHAnsi" w:cstheme="minorBidi"/>
                <w:noProof/>
                <w:lang w:eastAsia="cs-CZ"/>
              </w:rPr>
              <w:tab/>
            </w:r>
            <w:r w:rsidR="006C0A52" w:rsidRPr="00351F5A">
              <w:rPr>
                <w:rStyle w:val="Hypertextovprepojenie"/>
                <w:noProof/>
                <w:lang w:val="sk-SK"/>
              </w:rPr>
              <w:t>Účastníci územného konania:</w:t>
            </w:r>
            <w:r w:rsidR="006C0A52">
              <w:rPr>
                <w:noProof/>
                <w:webHidden/>
              </w:rPr>
              <w:tab/>
            </w:r>
            <w:r w:rsidR="006C0A52">
              <w:rPr>
                <w:noProof/>
                <w:webHidden/>
              </w:rPr>
              <w:fldChar w:fldCharType="begin"/>
            </w:r>
            <w:r w:rsidR="006C0A52">
              <w:rPr>
                <w:noProof/>
                <w:webHidden/>
              </w:rPr>
              <w:instrText xml:space="preserve"> PAGEREF _Toc131086393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3A73C8CA" w14:textId="5E8E5BBF" w:rsidR="006C0A52" w:rsidRDefault="0070460C">
          <w:pPr>
            <w:pStyle w:val="Obsah3"/>
            <w:rPr>
              <w:rFonts w:asciiTheme="minorHAnsi" w:eastAsiaTheme="minorEastAsia" w:hAnsiTheme="minorHAnsi" w:cstheme="minorBidi"/>
              <w:noProof/>
              <w:lang w:eastAsia="cs-CZ"/>
            </w:rPr>
          </w:pPr>
          <w:hyperlink w:anchor="_Toc131086394" w:history="1">
            <w:r w:rsidR="006C0A52" w:rsidRPr="00351F5A">
              <w:rPr>
                <w:rStyle w:val="Hypertextovprepojenie"/>
                <w:noProof/>
                <w:lang w:val="sk-SK"/>
              </w:rPr>
              <w:t>1.7.1</w:t>
            </w:r>
            <w:r w:rsidR="006C0A52">
              <w:rPr>
                <w:rFonts w:asciiTheme="minorHAnsi" w:eastAsiaTheme="minorEastAsia" w:hAnsiTheme="minorHAnsi" w:cstheme="minorBidi"/>
                <w:noProof/>
                <w:lang w:eastAsia="cs-CZ"/>
              </w:rPr>
              <w:tab/>
            </w:r>
            <w:r w:rsidR="006C0A52" w:rsidRPr="00351F5A">
              <w:rPr>
                <w:rStyle w:val="Hypertextovprepojenie"/>
                <w:noProof/>
                <w:lang w:val="sk-SK"/>
              </w:rPr>
              <w:t>Parcely vo vlastníctve investora na ktorých sa uskutočňuje výstavba hlavných stavebných objektov:</w:t>
            </w:r>
            <w:r w:rsidR="006C0A52">
              <w:rPr>
                <w:noProof/>
                <w:webHidden/>
              </w:rPr>
              <w:tab/>
            </w:r>
            <w:r w:rsidR="006C0A52">
              <w:rPr>
                <w:noProof/>
                <w:webHidden/>
              </w:rPr>
              <w:fldChar w:fldCharType="begin"/>
            </w:r>
            <w:r w:rsidR="006C0A52">
              <w:rPr>
                <w:noProof/>
                <w:webHidden/>
              </w:rPr>
              <w:instrText xml:space="preserve"> PAGEREF _Toc131086394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06EABFA8" w14:textId="458B25DA" w:rsidR="006C0A52" w:rsidRDefault="0070460C">
          <w:pPr>
            <w:pStyle w:val="Obsah3"/>
            <w:rPr>
              <w:rFonts w:asciiTheme="minorHAnsi" w:eastAsiaTheme="minorEastAsia" w:hAnsiTheme="minorHAnsi" w:cstheme="minorBidi"/>
              <w:noProof/>
              <w:lang w:eastAsia="cs-CZ"/>
            </w:rPr>
          </w:pPr>
          <w:hyperlink w:anchor="_Toc131086395" w:history="1">
            <w:r w:rsidR="006C0A52" w:rsidRPr="00351F5A">
              <w:rPr>
                <w:rStyle w:val="Hypertextovprepojenie"/>
                <w:noProof/>
                <w:lang w:val="sk-SK"/>
              </w:rPr>
              <w:t>1.7.2</w:t>
            </w:r>
            <w:r w:rsidR="006C0A52">
              <w:rPr>
                <w:rFonts w:asciiTheme="minorHAnsi" w:eastAsiaTheme="minorEastAsia" w:hAnsiTheme="minorHAnsi" w:cstheme="minorBidi"/>
                <w:noProof/>
                <w:lang w:eastAsia="cs-CZ"/>
              </w:rPr>
              <w:tab/>
            </w:r>
            <w:r w:rsidR="006C0A52" w:rsidRPr="00351F5A">
              <w:rPr>
                <w:rStyle w:val="Hypertextovprepojenie"/>
                <w:noProof/>
                <w:lang w:val="sk-SK"/>
              </w:rPr>
              <w:t>Parcely mimo vlastníctva investora na ktorých sa uskutočňuje výstavba inžinierskych stavebných objektov:</w:t>
            </w:r>
            <w:r w:rsidR="006C0A52">
              <w:rPr>
                <w:noProof/>
                <w:webHidden/>
              </w:rPr>
              <w:tab/>
            </w:r>
            <w:r w:rsidR="006C0A52">
              <w:rPr>
                <w:noProof/>
                <w:webHidden/>
              </w:rPr>
              <w:fldChar w:fldCharType="begin"/>
            </w:r>
            <w:r w:rsidR="006C0A52">
              <w:rPr>
                <w:noProof/>
                <w:webHidden/>
              </w:rPr>
              <w:instrText xml:space="preserve"> PAGEREF _Toc131086395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76C75470" w14:textId="3C025916" w:rsidR="006C0A52" w:rsidRDefault="0070460C">
          <w:pPr>
            <w:pStyle w:val="Obsah3"/>
            <w:rPr>
              <w:rFonts w:asciiTheme="minorHAnsi" w:eastAsiaTheme="minorEastAsia" w:hAnsiTheme="minorHAnsi" w:cstheme="minorBidi"/>
              <w:noProof/>
              <w:lang w:eastAsia="cs-CZ"/>
            </w:rPr>
          </w:pPr>
          <w:hyperlink w:anchor="_Toc131086396" w:history="1">
            <w:r w:rsidR="006C0A52" w:rsidRPr="00351F5A">
              <w:rPr>
                <w:rStyle w:val="Hypertextovprepojenie"/>
                <w:noProof/>
                <w:lang w:val="sk-SK"/>
              </w:rPr>
              <w:t>1.7.3</w:t>
            </w:r>
            <w:r w:rsidR="006C0A52">
              <w:rPr>
                <w:rFonts w:asciiTheme="minorHAnsi" w:eastAsiaTheme="minorEastAsia" w:hAnsiTheme="minorHAnsi" w:cstheme="minorBidi"/>
                <w:noProof/>
                <w:lang w:eastAsia="cs-CZ"/>
              </w:rPr>
              <w:tab/>
            </w:r>
            <w:r w:rsidR="006C0A52" w:rsidRPr="00351F5A">
              <w:rPr>
                <w:rStyle w:val="Hypertextovprepojenie"/>
                <w:noProof/>
                <w:lang w:val="sk-SK"/>
              </w:rPr>
              <w:t>Dotknuté parcely</w:t>
            </w:r>
            <w:r w:rsidR="006C0A52">
              <w:rPr>
                <w:noProof/>
                <w:webHidden/>
              </w:rPr>
              <w:tab/>
            </w:r>
            <w:r w:rsidR="006C0A52">
              <w:rPr>
                <w:noProof/>
                <w:webHidden/>
              </w:rPr>
              <w:fldChar w:fldCharType="begin"/>
            </w:r>
            <w:r w:rsidR="006C0A52">
              <w:rPr>
                <w:noProof/>
                <w:webHidden/>
              </w:rPr>
              <w:instrText xml:space="preserve"> PAGEREF _Toc131086396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57FF46AB" w14:textId="3CE33CC5" w:rsidR="006C0A52" w:rsidRDefault="0070460C">
          <w:pPr>
            <w:pStyle w:val="Obsah1"/>
            <w:rPr>
              <w:rFonts w:asciiTheme="minorHAnsi" w:eastAsiaTheme="minorEastAsia" w:hAnsiTheme="minorHAnsi" w:cstheme="minorBidi"/>
              <w:noProof/>
              <w:lang w:eastAsia="cs-CZ"/>
            </w:rPr>
          </w:pPr>
          <w:hyperlink w:anchor="_Toc131086397" w:history="1">
            <w:r w:rsidR="006C0A52" w:rsidRPr="00351F5A">
              <w:rPr>
                <w:rStyle w:val="Hypertextovprepojenie"/>
                <w:noProof/>
                <w:lang w:val="sk-SK"/>
              </w:rPr>
              <w:t>2</w:t>
            </w:r>
            <w:r w:rsidR="006C0A52">
              <w:rPr>
                <w:rFonts w:asciiTheme="minorHAnsi" w:eastAsiaTheme="minorEastAsia" w:hAnsiTheme="minorHAnsi" w:cstheme="minorBidi"/>
                <w:noProof/>
                <w:lang w:eastAsia="cs-CZ"/>
              </w:rPr>
              <w:tab/>
            </w:r>
            <w:r w:rsidR="006C0A52" w:rsidRPr="00351F5A">
              <w:rPr>
                <w:rStyle w:val="Hypertextovprepojenie"/>
                <w:noProof/>
                <w:lang w:val="sk-SK"/>
              </w:rPr>
              <w:t>Súlad s územnoplánovacou dokumentáciou</w:t>
            </w:r>
            <w:r w:rsidR="006C0A52">
              <w:rPr>
                <w:noProof/>
                <w:webHidden/>
              </w:rPr>
              <w:tab/>
            </w:r>
            <w:r w:rsidR="006C0A52">
              <w:rPr>
                <w:noProof/>
                <w:webHidden/>
              </w:rPr>
              <w:fldChar w:fldCharType="begin"/>
            </w:r>
            <w:r w:rsidR="006C0A52">
              <w:rPr>
                <w:noProof/>
                <w:webHidden/>
              </w:rPr>
              <w:instrText xml:space="preserve"> PAGEREF _Toc131086397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7747033B" w14:textId="7B9340D7" w:rsidR="006C0A52" w:rsidRDefault="0070460C">
          <w:pPr>
            <w:pStyle w:val="Obsah1"/>
            <w:rPr>
              <w:rFonts w:asciiTheme="minorHAnsi" w:eastAsiaTheme="minorEastAsia" w:hAnsiTheme="minorHAnsi" w:cstheme="minorBidi"/>
              <w:noProof/>
              <w:lang w:eastAsia="cs-CZ"/>
            </w:rPr>
          </w:pPr>
          <w:hyperlink w:anchor="_Toc131086398" w:history="1">
            <w:r w:rsidR="006C0A52" w:rsidRPr="00351F5A">
              <w:rPr>
                <w:rStyle w:val="Hypertextovprepojenie"/>
                <w:noProof/>
                <w:lang w:val="sk-SK"/>
              </w:rPr>
              <w:t>3</w:t>
            </w:r>
            <w:r w:rsidR="006C0A52">
              <w:rPr>
                <w:rFonts w:asciiTheme="minorHAnsi" w:eastAsiaTheme="minorEastAsia" w:hAnsiTheme="minorHAnsi" w:cstheme="minorBidi"/>
                <w:noProof/>
                <w:lang w:eastAsia="cs-CZ"/>
              </w:rPr>
              <w:tab/>
            </w:r>
            <w:r w:rsidR="006C0A52" w:rsidRPr="00351F5A">
              <w:rPr>
                <w:rStyle w:val="Hypertextovprepojenie"/>
                <w:noProof/>
                <w:lang w:val="sk-SK"/>
              </w:rPr>
              <w:t>Charakteristika územia</w:t>
            </w:r>
            <w:r w:rsidR="006C0A52">
              <w:rPr>
                <w:noProof/>
                <w:webHidden/>
              </w:rPr>
              <w:tab/>
            </w:r>
            <w:r w:rsidR="006C0A52">
              <w:rPr>
                <w:noProof/>
                <w:webHidden/>
              </w:rPr>
              <w:fldChar w:fldCharType="begin"/>
            </w:r>
            <w:r w:rsidR="006C0A52">
              <w:rPr>
                <w:noProof/>
                <w:webHidden/>
              </w:rPr>
              <w:instrText xml:space="preserve"> PAGEREF _Toc131086398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7A53EAF6" w14:textId="52811CDB" w:rsidR="006C0A52" w:rsidRDefault="0070460C">
          <w:pPr>
            <w:pStyle w:val="Obsah2"/>
            <w:rPr>
              <w:rFonts w:asciiTheme="minorHAnsi" w:eastAsiaTheme="minorEastAsia" w:hAnsiTheme="minorHAnsi" w:cstheme="minorBidi"/>
              <w:noProof/>
              <w:lang w:eastAsia="cs-CZ"/>
            </w:rPr>
          </w:pPr>
          <w:hyperlink w:anchor="_Toc131086399" w:history="1">
            <w:r w:rsidR="006C0A52" w:rsidRPr="00351F5A">
              <w:rPr>
                <w:rStyle w:val="Hypertextovprepojenie"/>
                <w:noProof/>
                <w:lang w:val="sk-SK"/>
              </w:rPr>
              <w:t>3.1</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územia vrátane hydrologických a geologických pomerov</w:t>
            </w:r>
            <w:r w:rsidR="006C0A52">
              <w:rPr>
                <w:noProof/>
                <w:webHidden/>
              </w:rPr>
              <w:tab/>
            </w:r>
            <w:r w:rsidR="006C0A52">
              <w:rPr>
                <w:noProof/>
                <w:webHidden/>
              </w:rPr>
              <w:fldChar w:fldCharType="begin"/>
            </w:r>
            <w:r w:rsidR="006C0A52">
              <w:rPr>
                <w:noProof/>
                <w:webHidden/>
              </w:rPr>
              <w:instrText xml:space="preserve"> PAGEREF _Toc131086399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0069DB61" w14:textId="15FEBFB2" w:rsidR="006C0A52" w:rsidRDefault="0070460C">
          <w:pPr>
            <w:pStyle w:val="Obsah3"/>
            <w:rPr>
              <w:rFonts w:asciiTheme="minorHAnsi" w:eastAsiaTheme="minorEastAsia" w:hAnsiTheme="minorHAnsi" w:cstheme="minorBidi"/>
              <w:noProof/>
              <w:lang w:eastAsia="cs-CZ"/>
            </w:rPr>
          </w:pPr>
          <w:hyperlink w:anchor="_Toc131086400" w:history="1">
            <w:r w:rsidR="006C0A52" w:rsidRPr="00351F5A">
              <w:rPr>
                <w:rStyle w:val="Hypertextovprepojenie"/>
                <w:noProof/>
                <w:lang w:val="sk-SK"/>
              </w:rPr>
              <w:t>3.1.1</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IG a HG prieskumov</w:t>
            </w:r>
            <w:r w:rsidR="006C0A52">
              <w:rPr>
                <w:noProof/>
                <w:webHidden/>
              </w:rPr>
              <w:tab/>
            </w:r>
            <w:r w:rsidR="006C0A52">
              <w:rPr>
                <w:noProof/>
                <w:webHidden/>
              </w:rPr>
              <w:fldChar w:fldCharType="begin"/>
            </w:r>
            <w:r w:rsidR="006C0A52">
              <w:rPr>
                <w:noProof/>
                <w:webHidden/>
              </w:rPr>
              <w:instrText xml:space="preserve"> PAGEREF _Toc131086400 \h </w:instrText>
            </w:r>
            <w:r w:rsidR="006C0A52">
              <w:rPr>
                <w:noProof/>
                <w:webHidden/>
              </w:rPr>
            </w:r>
            <w:r w:rsidR="006C0A52">
              <w:rPr>
                <w:noProof/>
                <w:webHidden/>
              </w:rPr>
              <w:fldChar w:fldCharType="separate"/>
            </w:r>
            <w:r w:rsidR="006C0A52">
              <w:rPr>
                <w:noProof/>
                <w:webHidden/>
              </w:rPr>
              <w:t>8</w:t>
            </w:r>
            <w:r w:rsidR="006C0A52">
              <w:rPr>
                <w:noProof/>
                <w:webHidden/>
              </w:rPr>
              <w:fldChar w:fldCharType="end"/>
            </w:r>
          </w:hyperlink>
        </w:p>
        <w:p w14:paraId="7811BD06" w14:textId="7301BFB0" w:rsidR="006C0A52" w:rsidRDefault="0070460C">
          <w:pPr>
            <w:pStyle w:val="Obsah3"/>
            <w:rPr>
              <w:rFonts w:asciiTheme="minorHAnsi" w:eastAsiaTheme="minorEastAsia" w:hAnsiTheme="minorHAnsi" w:cstheme="minorBidi"/>
              <w:noProof/>
              <w:lang w:eastAsia="cs-CZ"/>
            </w:rPr>
          </w:pPr>
          <w:hyperlink w:anchor="_Toc131086401" w:history="1">
            <w:r w:rsidR="006C0A52" w:rsidRPr="00351F5A">
              <w:rPr>
                <w:rStyle w:val="Hypertextovprepojenie"/>
                <w:noProof/>
                <w:lang w:val="sk-SK"/>
              </w:rPr>
              <w:t>3.1.2</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radónového prieskumu</w:t>
            </w:r>
            <w:r w:rsidR="006C0A52">
              <w:rPr>
                <w:noProof/>
                <w:webHidden/>
              </w:rPr>
              <w:tab/>
            </w:r>
            <w:r w:rsidR="006C0A52">
              <w:rPr>
                <w:noProof/>
                <w:webHidden/>
              </w:rPr>
              <w:fldChar w:fldCharType="begin"/>
            </w:r>
            <w:r w:rsidR="006C0A52">
              <w:rPr>
                <w:noProof/>
                <w:webHidden/>
              </w:rPr>
              <w:instrText xml:space="preserve"> PAGEREF _Toc131086401 \h </w:instrText>
            </w:r>
            <w:r w:rsidR="006C0A52">
              <w:rPr>
                <w:noProof/>
                <w:webHidden/>
              </w:rPr>
            </w:r>
            <w:r w:rsidR="006C0A52">
              <w:rPr>
                <w:noProof/>
                <w:webHidden/>
              </w:rPr>
              <w:fldChar w:fldCharType="separate"/>
            </w:r>
            <w:r w:rsidR="006C0A52">
              <w:rPr>
                <w:noProof/>
                <w:webHidden/>
              </w:rPr>
              <w:t>9</w:t>
            </w:r>
            <w:r w:rsidR="006C0A52">
              <w:rPr>
                <w:noProof/>
                <w:webHidden/>
              </w:rPr>
              <w:fldChar w:fldCharType="end"/>
            </w:r>
          </w:hyperlink>
        </w:p>
        <w:p w14:paraId="5B8D9680" w14:textId="738758AE" w:rsidR="006C0A52" w:rsidRDefault="0070460C">
          <w:pPr>
            <w:pStyle w:val="Obsah3"/>
            <w:rPr>
              <w:rFonts w:asciiTheme="minorHAnsi" w:eastAsiaTheme="minorEastAsia" w:hAnsiTheme="minorHAnsi" w:cstheme="minorBidi"/>
              <w:noProof/>
              <w:lang w:eastAsia="cs-CZ"/>
            </w:rPr>
          </w:pPr>
          <w:hyperlink w:anchor="_Toc131086402" w:history="1">
            <w:r w:rsidR="006C0A52" w:rsidRPr="00351F5A">
              <w:rPr>
                <w:rStyle w:val="Hypertextovprepojenie"/>
                <w:noProof/>
                <w:lang w:val="sk-SK"/>
              </w:rPr>
              <w:t>3.1.3</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vybudovanie studne</w:t>
            </w:r>
            <w:r w:rsidR="006C0A52">
              <w:rPr>
                <w:noProof/>
                <w:webHidden/>
              </w:rPr>
              <w:tab/>
            </w:r>
            <w:r w:rsidR="006C0A52">
              <w:rPr>
                <w:noProof/>
                <w:webHidden/>
              </w:rPr>
              <w:fldChar w:fldCharType="begin"/>
            </w:r>
            <w:r w:rsidR="006C0A52">
              <w:rPr>
                <w:noProof/>
                <w:webHidden/>
              </w:rPr>
              <w:instrText xml:space="preserve"> PAGEREF _Toc131086402 \h </w:instrText>
            </w:r>
            <w:r w:rsidR="006C0A52">
              <w:rPr>
                <w:noProof/>
                <w:webHidden/>
              </w:rPr>
            </w:r>
            <w:r w:rsidR="006C0A52">
              <w:rPr>
                <w:noProof/>
                <w:webHidden/>
              </w:rPr>
              <w:fldChar w:fldCharType="separate"/>
            </w:r>
            <w:r w:rsidR="006C0A52">
              <w:rPr>
                <w:noProof/>
                <w:webHidden/>
              </w:rPr>
              <w:t>9</w:t>
            </w:r>
            <w:r w:rsidR="006C0A52">
              <w:rPr>
                <w:noProof/>
                <w:webHidden/>
              </w:rPr>
              <w:fldChar w:fldCharType="end"/>
            </w:r>
          </w:hyperlink>
        </w:p>
        <w:p w14:paraId="61D3965F" w14:textId="1B488B61" w:rsidR="006C0A52" w:rsidRDefault="0070460C">
          <w:pPr>
            <w:pStyle w:val="Obsah3"/>
            <w:rPr>
              <w:rFonts w:asciiTheme="minorHAnsi" w:eastAsiaTheme="minorEastAsia" w:hAnsiTheme="minorHAnsi" w:cstheme="minorBidi"/>
              <w:noProof/>
              <w:lang w:eastAsia="cs-CZ"/>
            </w:rPr>
          </w:pPr>
          <w:hyperlink w:anchor="_Toc131086403" w:history="1">
            <w:r w:rsidR="006C0A52" w:rsidRPr="00351F5A">
              <w:rPr>
                <w:rStyle w:val="Hypertextovprepojenie"/>
                <w:noProof/>
                <w:lang w:val="sk-SK"/>
              </w:rPr>
              <w:t>3.1.4</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ekologického prieskumu</w:t>
            </w:r>
            <w:r w:rsidR="006C0A52">
              <w:rPr>
                <w:noProof/>
                <w:webHidden/>
              </w:rPr>
              <w:tab/>
            </w:r>
            <w:r w:rsidR="006C0A52">
              <w:rPr>
                <w:noProof/>
                <w:webHidden/>
              </w:rPr>
              <w:fldChar w:fldCharType="begin"/>
            </w:r>
            <w:r w:rsidR="006C0A52">
              <w:rPr>
                <w:noProof/>
                <w:webHidden/>
              </w:rPr>
              <w:instrText xml:space="preserve"> PAGEREF _Toc131086403 \h </w:instrText>
            </w:r>
            <w:r w:rsidR="006C0A52">
              <w:rPr>
                <w:noProof/>
                <w:webHidden/>
              </w:rPr>
            </w:r>
            <w:r w:rsidR="006C0A52">
              <w:rPr>
                <w:noProof/>
                <w:webHidden/>
              </w:rPr>
              <w:fldChar w:fldCharType="separate"/>
            </w:r>
            <w:r w:rsidR="006C0A52">
              <w:rPr>
                <w:noProof/>
                <w:webHidden/>
              </w:rPr>
              <w:t>9</w:t>
            </w:r>
            <w:r w:rsidR="006C0A52">
              <w:rPr>
                <w:noProof/>
                <w:webHidden/>
              </w:rPr>
              <w:fldChar w:fldCharType="end"/>
            </w:r>
          </w:hyperlink>
        </w:p>
        <w:p w14:paraId="0D3CAD9B" w14:textId="14657591" w:rsidR="006C0A52" w:rsidRDefault="0070460C">
          <w:pPr>
            <w:pStyle w:val="Obsah3"/>
            <w:rPr>
              <w:rFonts w:asciiTheme="minorHAnsi" w:eastAsiaTheme="minorEastAsia" w:hAnsiTheme="minorHAnsi" w:cstheme="minorBidi"/>
              <w:noProof/>
              <w:lang w:eastAsia="cs-CZ"/>
            </w:rPr>
          </w:pPr>
          <w:hyperlink w:anchor="_Toc131086404" w:history="1">
            <w:r w:rsidR="006C0A52" w:rsidRPr="00351F5A">
              <w:rPr>
                <w:rStyle w:val="Hypertextovprepojenie"/>
                <w:noProof/>
                <w:lang w:val="sk-SK"/>
              </w:rPr>
              <w:t>3.1.5</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korozívnej agresivity prostredia</w:t>
            </w:r>
            <w:r w:rsidR="006C0A52">
              <w:rPr>
                <w:noProof/>
                <w:webHidden/>
              </w:rPr>
              <w:tab/>
            </w:r>
            <w:r w:rsidR="006C0A52">
              <w:rPr>
                <w:noProof/>
                <w:webHidden/>
              </w:rPr>
              <w:fldChar w:fldCharType="begin"/>
            </w:r>
            <w:r w:rsidR="006C0A52">
              <w:rPr>
                <w:noProof/>
                <w:webHidden/>
              </w:rPr>
              <w:instrText xml:space="preserve"> PAGEREF _Toc131086404 \h </w:instrText>
            </w:r>
            <w:r w:rsidR="006C0A52">
              <w:rPr>
                <w:noProof/>
                <w:webHidden/>
              </w:rPr>
            </w:r>
            <w:r w:rsidR="006C0A52">
              <w:rPr>
                <w:noProof/>
                <w:webHidden/>
              </w:rPr>
              <w:fldChar w:fldCharType="separate"/>
            </w:r>
            <w:r w:rsidR="006C0A52">
              <w:rPr>
                <w:noProof/>
                <w:webHidden/>
              </w:rPr>
              <w:t>9</w:t>
            </w:r>
            <w:r w:rsidR="006C0A52">
              <w:rPr>
                <w:noProof/>
                <w:webHidden/>
              </w:rPr>
              <w:fldChar w:fldCharType="end"/>
            </w:r>
          </w:hyperlink>
        </w:p>
        <w:p w14:paraId="6BDCC6C8" w14:textId="50434F75" w:rsidR="006C0A52" w:rsidRDefault="0070460C">
          <w:pPr>
            <w:pStyle w:val="Obsah2"/>
            <w:rPr>
              <w:rFonts w:asciiTheme="minorHAnsi" w:eastAsiaTheme="minorEastAsia" w:hAnsiTheme="minorHAnsi" w:cstheme="minorBidi"/>
              <w:noProof/>
              <w:lang w:eastAsia="cs-CZ"/>
            </w:rPr>
          </w:pPr>
          <w:hyperlink w:anchor="_Toc131086405" w:history="1">
            <w:r w:rsidR="006C0A52" w:rsidRPr="00351F5A">
              <w:rPr>
                <w:rStyle w:val="Hypertextovprepojenie"/>
                <w:noProof/>
                <w:lang w:val="sk-SK"/>
              </w:rPr>
              <w:t>3.2</w:t>
            </w:r>
            <w:r w:rsidR="006C0A52">
              <w:rPr>
                <w:rFonts w:asciiTheme="minorHAnsi" w:eastAsiaTheme="minorEastAsia" w:hAnsiTheme="minorHAnsi" w:cstheme="minorBidi"/>
                <w:noProof/>
                <w:lang w:eastAsia="cs-CZ"/>
              </w:rPr>
              <w:tab/>
            </w:r>
            <w:r w:rsidR="006C0A52" w:rsidRPr="00351F5A">
              <w:rPr>
                <w:rStyle w:val="Hypertextovprepojenie"/>
                <w:noProof/>
                <w:lang w:val="sk-SK"/>
              </w:rPr>
              <w:t>Dotknuté ochranné pásma a chránené územia</w:t>
            </w:r>
            <w:r w:rsidR="006C0A52">
              <w:rPr>
                <w:noProof/>
                <w:webHidden/>
              </w:rPr>
              <w:tab/>
            </w:r>
            <w:r w:rsidR="006C0A52">
              <w:rPr>
                <w:noProof/>
                <w:webHidden/>
              </w:rPr>
              <w:fldChar w:fldCharType="begin"/>
            </w:r>
            <w:r w:rsidR="006C0A52">
              <w:rPr>
                <w:noProof/>
                <w:webHidden/>
              </w:rPr>
              <w:instrText xml:space="preserve"> PAGEREF _Toc131086405 \h </w:instrText>
            </w:r>
            <w:r w:rsidR="006C0A52">
              <w:rPr>
                <w:noProof/>
                <w:webHidden/>
              </w:rPr>
            </w:r>
            <w:r w:rsidR="006C0A52">
              <w:rPr>
                <w:noProof/>
                <w:webHidden/>
              </w:rPr>
              <w:fldChar w:fldCharType="separate"/>
            </w:r>
            <w:r w:rsidR="006C0A52">
              <w:rPr>
                <w:noProof/>
                <w:webHidden/>
              </w:rPr>
              <w:t>10</w:t>
            </w:r>
            <w:r w:rsidR="006C0A52">
              <w:rPr>
                <w:noProof/>
                <w:webHidden/>
              </w:rPr>
              <w:fldChar w:fldCharType="end"/>
            </w:r>
          </w:hyperlink>
        </w:p>
        <w:p w14:paraId="0FC2DEB2" w14:textId="1DA593B3" w:rsidR="006C0A52" w:rsidRDefault="0070460C">
          <w:pPr>
            <w:pStyle w:val="Obsah2"/>
            <w:rPr>
              <w:rFonts w:asciiTheme="minorHAnsi" w:eastAsiaTheme="minorEastAsia" w:hAnsiTheme="minorHAnsi" w:cstheme="minorBidi"/>
              <w:noProof/>
              <w:lang w:eastAsia="cs-CZ"/>
            </w:rPr>
          </w:pPr>
          <w:hyperlink w:anchor="_Toc131086406" w:history="1">
            <w:r w:rsidR="006C0A52" w:rsidRPr="00351F5A">
              <w:rPr>
                <w:rStyle w:val="Hypertextovprepojenie"/>
                <w:noProof/>
                <w:lang w:val="sk-SK"/>
              </w:rPr>
              <w:t>3.3</w:t>
            </w:r>
            <w:r w:rsidR="006C0A52">
              <w:rPr>
                <w:rFonts w:asciiTheme="minorHAnsi" w:eastAsiaTheme="minorEastAsia" w:hAnsiTheme="minorHAnsi" w:cstheme="minorBidi"/>
                <w:noProof/>
                <w:lang w:eastAsia="cs-CZ"/>
              </w:rPr>
              <w:tab/>
            </w:r>
            <w:r w:rsidR="006C0A52" w:rsidRPr="00351F5A">
              <w:rPr>
                <w:rStyle w:val="Hypertextovprepojenie"/>
                <w:noProof/>
                <w:lang w:val="sk-SK"/>
              </w:rPr>
              <w:t>Vyhodnotenie územia z pohľadu zastaviteľnosti</w:t>
            </w:r>
            <w:r w:rsidR="006C0A52">
              <w:rPr>
                <w:noProof/>
                <w:webHidden/>
              </w:rPr>
              <w:tab/>
            </w:r>
            <w:r w:rsidR="006C0A52">
              <w:rPr>
                <w:noProof/>
                <w:webHidden/>
              </w:rPr>
              <w:fldChar w:fldCharType="begin"/>
            </w:r>
            <w:r w:rsidR="006C0A52">
              <w:rPr>
                <w:noProof/>
                <w:webHidden/>
              </w:rPr>
              <w:instrText xml:space="preserve"> PAGEREF _Toc131086406 \h </w:instrText>
            </w:r>
            <w:r w:rsidR="006C0A52">
              <w:rPr>
                <w:noProof/>
                <w:webHidden/>
              </w:rPr>
            </w:r>
            <w:r w:rsidR="006C0A52">
              <w:rPr>
                <w:noProof/>
                <w:webHidden/>
              </w:rPr>
              <w:fldChar w:fldCharType="separate"/>
            </w:r>
            <w:r w:rsidR="006C0A52">
              <w:rPr>
                <w:noProof/>
                <w:webHidden/>
              </w:rPr>
              <w:t>10</w:t>
            </w:r>
            <w:r w:rsidR="006C0A52">
              <w:rPr>
                <w:noProof/>
                <w:webHidden/>
              </w:rPr>
              <w:fldChar w:fldCharType="end"/>
            </w:r>
          </w:hyperlink>
        </w:p>
        <w:p w14:paraId="41E605D7" w14:textId="6C8716CA" w:rsidR="006C0A52" w:rsidRDefault="0070460C">
          <w:pPr>
            <w:pStyle w:val="Obsah1"/>
            <w:rPr>
              <w:rFonts w:asciiTheme="minorHAnsi" w:eastAsiaTheme="minorEastAsia" w:hAnsiTheme="minorHAnsi" w:cstheme="minorBidi"/>
              <w:noProof/>
              <w:lang w:eastAsia="cs-CZ"/>
            </w:rPr>
          </w:pPr>
          <w:hyperlink w:anchor="_Toc131086407" w:history="1">
            <w:r w:rsidR="006C0A52" w:rsidRPr="00351F5A">
              <w:rPr>
                <w:rStyle w:val="Hypertextovprepojenie"/>
                <w:noProof/>
                <w:lang w:val="sk-SK"/>
              </w:rPr>
              <w:t>4</w:t>
            </w:r>
            <w:r w:rsidR="006C0A52">
              <w:rPr>
                <w:rFonts w:asciiTheme="minorHAnsi" w:eastAsiaTheme="minorEastAsia" w:hAnsiTheme="minorHAnsi" w:cstheme="minorBidi"/>
                <w:noProof/>
                <w:lang w:eastAsia="cs-CZ"/>
              </w:rPr>
              <w:tab/>
            </w:r>
            <w:r w:rsidR="006C0A52" w:rsidRPr="00351F5A">
              <w:rPr>
                <w:rStyle w:val="Hypertextovprepojenie"/>
                <w:noProof/>
                <w:lang w:val="sk-SK"/>
              </w:rPr>
              <w:t>Urbanistické riešenie</w:t>
            </w:r>
            <w:r w:rsidR="006C0A52">
              <w:rPr>
                <w:noProof/>
                <w:webHidden/>
              </w:rPr>
              <w:tab/>
            </w:r>
            <w:r w:rsidR="006C0A52">
              <w:rPr>
                <w:noProof/>
                <w:webHidden/>
              </w:rPr>
              <w:fldChar w:fldCharType="begin"/>
            </w:r>
            <w:r w:rsidR="006C0A52">
              <w:rPr>
                <w:noProof/>
                <w:webHidden/>
              </w:rPr>
              <w:instrText xml:space="preserve"> PAGEREF _Toc131086407 \h </w:instrText>
            </w:r>
            <w:r w:rsidR="006C0A52">
              <w:rPr>
                <w:noProof/>
                <w:webHidden/>
              </w:rPr>
            </w:r>
            <w:r w:rsidR="006C0A52">
              <w:rPr>
                <w:noProof/>
                <w:webHidden/>
              </w:rPr>
              <w:fldChar w:fldCharType="separate"/>
            </w:r>
            <w:r w:rsidR="006C0A52">
              <w:rPr>
                <w:noProof/>
                <w:webHidden/>
              </w:rPr>
              <w:t>10</w:t>
            </w:r>
            <w:r w:rsidR="006C0A52">
              <w:rPr>
                <w:noProof/>
                <w:webHidden/>
              </w:rPr>
              <w:fldChar w:fldCharType="end"/>
            </w:r>
          </w:hyperlink>
        </w:p>
        <w:p w14:paraId="307AE545" w14:textId="7F937B25" w:rsidR="006C0A52" w:rsidRDefault="0070460C">
          <w:pPr>
            <w:pStyle w:val="Obsah2"/>
            <w:rPr>
              <w:rFonts w:asciiTheme="minorHAnsi" w:eastAsiaTheme="minorEastAsia" w:hAnsiTheme="minorHAnsi" w:cstheme="minorBidi"/>
              <w:noProof/>
              <w:lang w:eastAsia="cs-CZ"/>
            </w:rPr>
          </w:pPr>
          <w:hyperlink w:anchor="_Toc131086408" w:history="1">
            <w:r w:rsidR="006C0A52" w:rsidRPr="00351F5A">
              <w:rPr>
                <w:rStyle w:val="Hypertextovprepojenie"/>
                <w:noProof/>
                <w:lang w:val="sk-SK"/>
              </w:rPr>
              <w:t>4.1</w:t>
            </w:r>
            <w:r w:rsidR="006C0A52">
              <w:rPr>
                <w:rFonts w:asciiTheme="minorHAnsi" w:eastAsiaTheme="minorEastAsia" w:hAnsiTheme="minorHAnsi" w:cstheme="minorBidi"/>
                <w:noProof/>
                <w:lang w:eastAsia="cs-CZ"/>
              </w:rPr>
              <w:tab/>
            </w:r>
            <w:r w:rsidR="006C0A52" w:rsidRPr="00351F5A">
              <w:rPr>
                <w:rStyle w:val="Hypertextovprepojenie"/>
                <w:noProof/>
                <w:lang w:val="sk-SK"/>
              </w:rPr>
              <w:t>Začlenenie stavby do územia</w:t>
            </w:r>
            <w:r w:rsidR="006C0A52">
              <w:rPr>
                <w:noProof/>
                <w:webHidden/>
              </w:rPr>
              <w:tab/>
            </w:r>
            <w:r w:rsidR="006C0A52">
              <w:rPr>
                <w:noProof/>
                <w:webHidden/>
              </w:rPr>
              <w:fldChar w:fldCharType="begin"/>
            </w:r>
            <w:r w:rsidR="006C0A52">
              <w:rPr>
                <w:noProof/>
                <w:webHidden/>
              </w:rPr>
              <w:instrText xml:space="preserve"> PAGEREF _Toc131086408 \h </w:instrText>
            </w:r>
            <w:r w:rsidR="006C0A52">
              <w:rPr>
                <w:noProof/>
                <w:webHidden/>
              </w:rPr>
            </w:r>
            <w:r w:rsidR="006C0A52">
              <w:rPr>
                <w:noProof/>
                <w:webHidden/>
              </w:rPr>
              <w:fldChar w:fldCharType="separate"/>
            </w:r>
            <w:r w:rsidR="006C0A52">
              <w:rPr>
                <w:noProof/>
                <w:webHidden/>
              </w:rPr>
              <w:t>10</w:t>
            </w:r>
            <w:r w:rsidR="006C0A52">
              <w:rPr>
                <w:noProof/>
                <w:webHidden/>
              </w:rPr>
              <w:fldChar w:fldCharType="end"/>
            </w:r>
          </w:hyperlink>
        </w:p>
        <w:p w14:paraId="75BA4B93" w14:textId="7589E9D5" w:rsidR="006C0A52" w:rsidRDefault="0070460C">
          <w:pPr>
            <w:pStyle w:val="Obsah2"/>
            <w:rPr>
              <w:rFonts w:asciiTheme="minorHAnsi" w:eastAsiaTheme="minorEastAsia" w:hAnsiTheme="minorHAnsi" w:cstheme="minorBidi"/>
              <w:noProof/>
              <w:lang w:eastAsia="cs-CZ"/>
            </w:rPr>
          </w:pPr>
          <w:hyperlink w:anchor="_Toc131086409" w:history="1">
            <w:r w:rsidR="006C0A52" w:rsidRPr="00351F5A">
              <w:rPr>
                <w:rStyle w:val="Hypertextovprepojenie"/>
                <w:noProof/>
                <w:lang w:val="sk-SK"/>
              </w:rPr>
              <w:t>4.2</w:t>
            </w:r>
            <w:r w:rsidR="006C0A52">
              <w:rPr>
                <w:rFonts w:asciiTheme="minorHAnsi" w:eastAsiaTheme="minorEastAsia" w:hAnsiTheme="minorHAnsi" w:cstheme="minorBidi"/>
                <w:noProof/>
                <w:lang w:eastAsia="cs-CZ"/>
              </w:rPr>
              <w:tab/>
            </w:r>
            <w:r w:rsidR="006C0A52" w:rsidRPr="00351F5A">
              <w:rPr>
                <w:rStyle w:val="Hypertextovprepojenie"/>
                <w:noProof/>
                <w:lang w:val="sk-SK"/>
              </w:rPr>
              <w:t>Návrh ciest, cyklotrás, parkovísk a chodníkov</w:t>
            </w:r>
            <w:r w:rsidR="006C0A52">
              <w:rPr>
                <w:noProof/>
                <w:webHidden/>
              </w:rPr>
              <w:tab/>
            </w:r>
            <w:r w:rsidR="006C0A52">
              <w:rPr>
                <w:noProof/>
                <w:webHidden/>
              </w:rPr>
              <w:fldChar w:fldCharType="begin"/>
            </w:r>
            <w:r w:rsidR="006C0A52">
              <w:rPr>
                <w:noProof/>
                <w:webHidden/>
              </w:rPr>
              <w:instrText xml:space="preserve"> PAGEREF _Toc131086409 \h </w:instrText>
            </w:r>
            <w:r w:rsidR="006C0A52">
              <w:rPr>
                <w:noProof/>
                <w:webHidden/>
              </w:rPr>
            </w:r>
            <w:r w:rsidR="006C0A52">
              <w:rPr>
                <w:noProof/>
                <w:webHidden/>
              </w:rPr>
              <w:fldChar w:fldCharType="separate"/>
            </w:r>
            <w:r w:rsidR="006C0A52">
              <w:rPr>
                <w:noProof/>
                <w:webHidden/>
              </w:rPr>
              <w:t>10</w:t>
            </w:r>
            <w:r w:rsidR="006C0A52">
              <w:rPr>
                <w:noProof/>
                <w:webHidden/>
              </w:rPr>
              <w:fldChar w:fldCharType="end"/>
            </w:r>
          </w:hyperlink>
        </w:p>
        <w:p w14:paraId="06F2397F" w14:textId="694FA858" w:rsidR="006C0A52" w:rsidRDefault="0070460C">
          <w:pPr>
            <w:pStyle w:val="Obsah1"/>
            <w:rPr>
              <w:rFonts w:asciiTheme="minorHAnsi" w:eastAsiaTheme="minorEastAsia" w:hAnsiTheme="minorHAnsi" w:cstheme="minorBidi"/>
              <w:noProof/>
              <w:lang w:eastAsia="cs-CZ"/>
            </w:rPr>
          </w:pPr>
          <w:hyperlink w:anchor="_Toc131086410" w:history="1">
            <w:r w:rsidR="006C0A52" w:rsidRPr="00351F5A">
              <w:rPr>
                <w:rStyle w:val="Hypertextovprepojenie"/>
                <w:noProof/>
                <w:lang w:val="sk-SK"/>
              </w:rPr>
              <w:t>5</w:t>
            </w:r>
            <w:r w:rsidR="006C0A52">
              <w:rPr>
                <w:rFonts w:asciiTheme="minorHAnsi" w:eastAsiaTheme="minorEastAsia" w:hAnsiTheme="minorHAnsi" w:cstheme="minorBidi"/>
                <w:noProof/>
                <w:lang w:eastAsia="cs-CZ"/>
              </w:rPr>
              <w:tab/>
            </w:r>
            <w:r w:rsidR="006C0A52" w:rsidRPr="00351F5A">
              <w:rPr>
                <w:rStyle w:val="Hypertextovprepojenie"/>
                <w:noProof/>
                <w:lang w:val="sk-SK"/>
              </w:rPr>
              <w:t>Základný technický koncept a pripojenie na verejnú infraštruktúru</w:t>
            </w:r>
            <w:r w:rsidR="006C0A52">
              <w:rPr>
                <w:noProof/>
                <w:webHidden/>
              </w:rPr>
              <w:tab/>
            </w:r>
            <w:r w:rsidR="006C0A52">
              <w:rPr>
                <w:noProof/>
                <w:webHidden/>
              </w:rPr>
              <w:fldChar w:fldCharType="begin"/>
            </w:r>
            <w:r w:rsidR="006C0A52">
              <w:rPr>
                <w:noProof/>
                <w:webHidden/>
              </w:rPr>
              <w:instrText xml:space="preserve"> PAGEREF _Toc131086410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1594709E" w14:textId="49382A80" w:rsidR="006C0A52" w:rsidRDefault="0070460C">
          <w:pPr>
            <w:pStyle w:val="Obsah2"/>
            <w:rPr>
              <w:rFonts w:asciiTheme="minorHAnsi" w:eastAsiaTheme="minorEastAsia" w:hAnsiTheme="minorHAnsi" w:cstheme="minorBidi"/>
              <w:noProof/>
              <w:lang w:eastAsia="cs-CZ"/>
            </w:rPr>
          </w:pPr>
          <w:hyperlink w:anchor="_Toc131086411" w:history="1">
            <w:r w:rsidR="006C0A52" w:rsidRPr="00351F5A">
              <w:rPr>
                <w:rStyle w:val="Hypertextovprepojenie"/>
                <w:noProof/>
                <w:lang w:val="sk-SK"/>
              </w:rPr>
              <w:t>5.1</w:t>
            </w:r>
            <w:r w:rsidR="006C0A52">
              <w:rPr>
                <w:rFonts w:asciiTheme="minorHAnsi" w:eastAsiaTheme="minorEastAsia" w:hAnsiTheme="minorHAnsi" w:cstheme="minorBidi"/>
                <w:noProof/>
                <w:lang w:eastAsia="cs-CZ"/>
              </w:rPr>
              <w:tab/>
            </w:r>
            <w:r w:rsidR="006C0A52" w:rsidRPr="00351F5A">
              <w:rPr>
                <w:rStyle w:val="Hypertextovprepojenie"/>
                <w:noProof/>
                <w:lang w:val="sk-SK"/>
              </w:rPr>
              <w:t>Nároky kladené na technické riešenie</w:t>
            </w:r>
            <w:r w:rsidR="006C0A52">
              <w:rPr>
                <w:noProof/>
                <w:webHidden/>
              </w:rPr>
              <w:tab/>
            </w:r>
            <w:r w:rsidR="006C0A52">
              <w:rPr>
                <w:noProof/>
                <w:webHidden/>
              </w:rPr>
              <w:fldChar w:fldCharType="begin"/>
            </w:r>
            <w:r w:rsidR="006C0A52">
              <w:rPr>
                <w:noProof/>
                <w:webHidden/>
              </w:rPr>
              <w:instrText xml:space="preserve"> PAGEREF _Toc131086411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7AB108B4" w14:textId="75C74C99" w:rsidR="006C0A52" w:rsidRDefault="0070460C">
          <w:pPr>
            <w:pStyle w:val="Obsah2"/>
            <w:rPr>
              <w:rFonts w:asciiTheme="minorHAnsi" w:eastAsiaTheme="minorEastAsia" w:hAnsiTheme="minorHAnsi" w:cstheme="minorBidi"/>
              <w:noProof/>
              <w:lang w:eastAsia="cs-CZ"/>
            </w:rPr>
          </w:pPr>
          <w:hyperlink w:anchor="_Toc131086412" w:history="1">
            <w:r w:rsidR="006C0A52" w:rsidRPr="00351F5A">
              <w:rPr>
                <w:rStyle w:val="Hypertextovprepojenie"/>
                <w:noProof/>
                <w:lang w:val="sk-SK"/>
              </w:rPr>
              <w:t>5.2</w:t>
            </w:r>
            <w:r w:rsidR="006C0A52">
              <w:rPr>
                <w:rFonts w:asciiTheme="minorHAnsi" w:eastAsiaTheme="minorEastAsia" w:hAnsiTheme="minorHAnsi" w:cstheme="minorBidi"/>
                <w:noProof/>
                <w:lang w:eastAsia="cs-CZ"/>
              </w:rPr>
              <w:tab/>
            </w:r>
            <w:r w:rsidR="006C0A52" w:rsidRPr="00351F5A">
              <w:rPr>
                <w:rStyle w:val="Hypertextovprepojenie"/>
                <w:noProof/>
                <w:lang w:val="sk-SK"/>
              </w:rPr>
              <w:t>Pripojenie k infraštruktúre</w:t>
            </w:r>
            <w:r w:rsidR="006C0A52">
              <w:rPr>
                <w:noProof/>
                <w:webHidden/>
              </w:rPr>
              <w:tab/>
            </w:r>
            <w:r w:rsidR="006C0A52">
              <w:rPr>
                <w:noProof/>
                <w:webHidden/>
              </w:rPr>
              <w:fldChar w:fldCharType="begin"/>
            </w:r>
            <w:r w:rsidR="006C0A52">
              <w:rPr>
                <w:noProof/>
                <w:webHidden/>
              </w:rPr>
              <w:instrText xml:space="preserve"> PAGEREF _Toc131086412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74A7E124" w14:textId="184A52DF" w:rsidR="006C0A52" w:rsidRDefault="0070460C">
          <w:pPr>
            <w:pStyle w:val="Obsah1"/>
            <w:rPr>
              <w:rFonts w:asciiTheme="minorHAnsi" w:eastAsiaTheme="minorEastAsia" w:hAnsiTheme="minorHAnsi" w:cstheme="minorBidi"/>
              <w:noProof/>
              <w:lang w:eastAsia="cs-CZ"/>
            </w:rPr>
          </w:pPr>
          <w:hyperlink w:anchor="_Toc131086413" w:history="1">
            <w:r w:rsidR="006C0A52" w:rsidRPr="00351F5A">
              <w:rPr>
                <w:rStyle w:val="Hypertextovprepojenie"/>
                <w:noProof/>
                <w:lang w:val="sk-SK"/>
              </w:rPr>
              <w:t>6</w:t>
            </w:r>
            <w:r w:rsidR="006C0A52">
              <w:rPr>
                <w:rFonts w:asciiTheme="minorHAnsi" w:eastAsiaTheme="minorEastAsia" w:hAnsiTheme="minorHAnsi" w:cstheme="minorBidi"/>
                <w:noProof/>
                <w:lang w:eastAsia="cs-CZ"/>
              </w:rPr>
              <w:tab/>
            </w:r>
            <w:r w:rsidR="006C0A52" w:rsidRPr="00351F5A">
              <w:rPr>
                <w:rStyle w:val="Hypertextovprepojenie"/>
                <w:noProof/>
                <w:lang w:val="sk-SK"/>
              </w:rPr>
              <w:t>SO 102 Príprava územia dotknutého územia</w:t>
            </w:r>
            <w:r w:rsidR="006C0A52">
              <w:rPr>
                <w:noProof/>
                <w:webHidden/>
              </w:rPr>
              <w:tab/>
            </w:r>
            <w:r w:rsidR="006C0A52">
              <w:rPr>
                <w:noProof/>
                <w:webHidden/>
              </w:rPr>
              <w:fldChar w:fldCharType="begin"/>
            </w:r>
            <w:r w:rsidR="006C0A52">
              <w:rPr>
                <w:noProof/>
                <w:webHidden/>
              </w:rPr>
              <w:instrText xml:space="preserve"> PAGEREF _Toc131086413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677516BD" w14:textId="09727D34" w:rsidR="006C0A52" w:rsidRDefault="0070460C">
          <w:pPr>
            <w:pStyle w:val="Obsah1"/>
            <w:rPr>
              <w:rFonts w:asciiTheme="minorHAnsi" w:eastAsiaTheme="minorEastAsia" w:hAnsiTheme="minorHAnsi" w:cstheme="minorBidi"/>
              <w:noProof/>
              <w:lang w:eastAsia="cs-CZ"/>
            </w:rPr>
          </w:pPr>
          <w:hyperlink w:anchor="_Toc131086414" w:history="1">
            <w:r w:rsidR="006C0A52" w:rsidRPr="00351F5A">
              <w:rPr>
                <w:rStyle w:val="Hypertextovprepojenie"/>
                <w:noProof/>
                <w:lang w:val="sk-SK"/>
              </w:rPr>
              <w:t>7</w:t>
            </w:r>
            <w:r w:rsidR="006C0A52">
              <w:rPr>
                <w:rFonts w:asciiTheme="minorHAnsi" w:eastAsiaTheme="minorEastAsia" w:hAnsiTheme="minorHAnsi" w:cstheme="minorBidi"/>
                <w:noProof/>
                <w:lang w:eastAsia="cs-CZ"/>
              </w:rPr>
              <w:tab/>
            </w:r>
            <w:r w:rsidR="006C0A52" w:rsidRPr="00351F5A">
              <w:rPr>
                <w:rStyle w:val="Hypertextovprepojenie"/>
                <w:noProof/>
                <w:lang w:val="sk-SK"/>
              </w:rPr>
              <w:t>SO 104 Hrubé terénne úpravy dotknutého územia</w:t>
            </w:r>
            <w:r w:rsidR="006C0A52">
              <w:rPr>
                <w:noProof/>
                <w:webHidden/>
              </w:rPr>
              <w:tab/>
            </w:r>
            <w:r w:rsidR="006C0A52">
              <w:rPr>
                <w:noProof/>
                <w:webHidden/>
              </w:rPr>
              <w:fldChar w:fldCharType="begin"/>
            </w:r>
            <w:r w:rsidR="006C0A52">
              <w:rPr>
                <w:noProof/>
                <w:webHidden/>
              </w:rPr>
              <w:instrText xml:space="preserve"> PAGEREF _Toc131086414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11F649D3" w14:textId="46E5B9E7" w:rsidR="006C0A52" w:rsidRDefault="0070460C">
          <w:pPr>
            <w:pStyle w:val="Obsah2"/>
            <w:rPr>
              <w:rFonts w:asciiTheme="minorHAnsi" w:eastAsiaTheme="minorEastAsia" w:hAnsiTheme="minorHAnsi" w:cstheme="minorBidi"/>
              <w:noProof/>
              <w:lang w:eastAsia="cs-CZ"/>
            </w:rPr>
          </w:pPr>
          <w:hyperlink w:anchor="_Toc131086415" w:history="1">
            <w:r w:rsidR="006C0A52" w:rsidRPr="00351F5A">
              <w:rPr>
                <w:rStyle w:val="Hypertextovprepojenie"/>
                <w:noProof/>
                <w:lang w:val="sk-SK"/>
              </w:rPr>
              <w:t>7.1</w:t>
            </w:r>
            <w:r w:rsidR="006C0A52">
              <w:rPr>
                <w:rFonts w:asciiTheme="minorHAnsi" w:eastAsiaTheme="minorEastAsia" w:hAnsiTheme="minorHAnsi" w:cstheme="minorBidi"/>
                <w:noProof/>
                <w:lang w:eastAsia="cs-CZ"/>
              </w:rPr>
              <w:tab/>
            </w:r>
            <w:r w:rsidR="006C0A52" w:rsidRPr="00351F5A">
              <w:rPr>
                <w:rStyle w:val="Hypertextovprepojenie"/>
                <w:noProof/>
                <w:lang w:val="sk-SK"/>
              </w:rPr>
              <w:t>Úprava terénu</w:t>
            </w:r>
            <w:r w:rsidR="006C0A52">
              <w:rPr>
                <w:noProof/>
                <w:webHidden/>
              </w:rPr>
              <w:tab/>
            </w:r>
            <w:r w:rsidR="006C0A52">
              <w:rPr>
                <w:noProof/>
                <w:webHidden/>
              </w:rPr>
              <w:fldChar w:fldCharType="begin"/>
            </w:r>
            <w:r w:rsidR="006C0A52">
              <w:rPr>
                <w:noProof/>
                <w:webHidden/>
              </w:rPr>
              <w:instrText xml:space="preserve"> PAGEREF _Toc131086415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307ACC1D" w14:textId="43191D51" w:rsidR="006C0A52" w:rsidRDefault="0070460C">
          <w:pPr>
            <w:pStyle w:val="Obsah2"/>
            <w:rPr>
              <w:rFonts w:asciiTheme="minorHAnsi" w:eastAsiaTheme="minorEastAsia" w:hAnsiTheme="minorHAnsi" w:cstheme="minorBidi"/>
              <w:noProof/>
              <w:lang w:eastAsia="cs-CZ"/>
            </w:rPr>
          </w:pPr>
          <w:hyperlink w:anchor="_Toc131086416" w:history="1">
            <w:r w:rsidR="006C0A52" w:rsidRPr="00351F5A">
              <w:rPr>
                <w:rStyle w:val="Hypertextovprepojenie"/>
                <w:noProof/>
                <w:lang w:val="sk-SK"/>
              </w:rPr>
              <w:t>7.2</w:t>
            </w:r>
            <w:r w:rsidR="006C0A52">
              <w:rPr>
                <w:rFonts w:asciiTheme="minorHAnsi" w:eastAsiaTheme="minorEastAsia" w:hAnsiTheme="minorHAnsi" w:cstheme="minorBidi"/>
                <w:noProof/>
                <w:lang w:eastAsia="cs-CZ"/>
              </w:rPr>
              <w:tab/>
            </w:r>
            <w:r w:rsidR="006C0A52" w:rsidRPr="00351F5A">
              <w:rPr>
                <w:rStyle w:val="Hypertextovprepojenie"/>
                <w:noProof/>
                <w:lang w:val="sk-SK"/>
              </w:rPr>
              <w:t>Zemné práce</w:t>
            </w:r>
            <w:r w:rsidR="006C0A52">
              <w:rPr>
                <w:noProof/>
                <w:webHidden/>
              </w:rPr>
              <w:tab/>
            </w:r>
            <w:r w:rsidR="006C0A52">
              <w:rPr>
                <w:noProof/>
                <w:webHidden/>
              </w:rPr>
              <w:fldChar w:fldCharType="begin"/>
            </w:r>
            <w:r w:rsidR="006C0A52">
              <w:rPr>
                <w:noProof/>
                <w:webHidden/>
              </w:rPr>
              <w:instrText xml:space="preserve"> PAGEREF _Toc131086416 \h </w:instrText>
            </w:r>
            <w:r w:rsidR="006C0A52">
              <w:rPr>
                <w:noProof/>
                <w:webHidden/>
              </w:rPr>
            </w:r>
            <w:r w:rsidR="006C0A52">
              <w:rPr>
                <w:noProof/>
                <w:webHidden/>
              </w:rPr>
              <w:fldChar w:fldCharType="separate"/>
            </w:r>
            <w:r w:rsidR="006C0A52">
              <w:rPr>
                <w:noProof/>
                <w:webHidden/>
              </w:rPr>
              <w:t>11</w:t>
            </w:r>
            <w:r w:rsidR="006C0A52">
              <w:rPr>
                <w:noProof/>
                <w:webHidden/>
              </w:rPr>
              <w:fldChar w:fldCharType="end"/>
            </w:r>
          </w:hyperlink>
        </w:p>
        <w:p w14:paraId="71F551AB" w14:textId="48600145" w:rsidR="006C0A52" w:rsidRDefault="0070460C">
          <w:pPr>
            <w:pStyle w:val="Obsah1"/>
            <w:rPr>
              <w:rFonts w:asciiTheme="minorHAnsi" w:eastAsiaTheme="minorEastAsia" w:hAnsiTheme="minorHAnsi" w:cstheme="minorBidi"/>
              <w:noProof/>
              <w:lang w:eastAsia="cs-CZ"/>
            </w:rPr>
          </w:pPr>
          <w:hyperlink w:anchor="_Toc131086417" w:history="1">
            <w:r w:rsidR="006C0A52" w:rsidRPr="00351F5A">
              <w:rPr>
                <w:rStyle w:val="Hypertextovprepojenie"/>
                <w:noProof/>
                <w:lang w:val="sk-SK"/>
              </w:rPr>
              <w:t>8</w:t>
            </w:r>
            <w:r w:rsidR="006C0A52">
              <w:rPr>
                <w:rFonts w:asciiTheme="minorHAnsi" w:eastAsiaTheme="minorEastAsia" w:hAnsiTheme="minorHAnsi" w:cstheme="minorBidi"/>
                <w:noProof/>
                <w:lang w:eastAsia="cs-CZ"/>
              </w:rPr>
              <w:tab/>
            </w:r>
            <w:r w:rsidR="006C0A52" w:rsidRPr="00351F5A">
              <w:rPr>
                <w:rStyle w:val="Hypertextovprepojenie"/>
                <w:noProof/>
                <w:lang w:val="sk-SK"/>
              </w:rPr>
              <w:t>SO 201 Prekládka rozvodu vysokého napätia na ulici Galvaniho</w:t>
            </w:r>
            <w:r w:rsidR="006C0A52">
              <w:rPr>
                <w:noProof/>
                <w:webHidden/>
              </w:rPr>
              <w:tab/>
            </w:r>
            <w:r w:rsidR="006C0A52">
              <w:rPr>
                <w:noProof/>
                <w:webHidden/>
              </w:rPr>
              <w:fldChar w:fldCharType="begin"/>
            </w:r>
            <w:r w:rsidR="006C0A52">
              <w:rPr>
                <w:noProof/>
                <w:webHidden/>
              </w:rPr>
              <w:instrText xml:space="preserve"> PAGEREF _Toc131086417 \h </w:instrText>
            </w:r>
            <w:r w:rsidR="006C0A52">
              <w:rPr>
                <w:noProof/>
                <w:webHidden/>
              </w:rPr>
            </w:r>
            <w:r w:rsidR="006C0A52">
              <w:rPr>
                <w:noProof/>
                <w:webHidden/>
              </w:rPr>
              <w:fldChar w:fldCharType="separate"/>
            </w:r>
            <w:r w:rsidR="006C0A52">
              <w:rPr>
                <w:noProof/>
                <w:webHidden/>
              </w:rPr>
              <w:t>12</w:t>
            </w:r>
            <w:r w:rsidR="006C0A52">
              <w:rPr>
                <w:noProof/>
                <w:webHidden/>
              </w:rPr>
              <w:fldChar w:fldCharType="end"/>
            </w:r>
          </w:hyperlink>
        </w:p>
        <w:p w14:paraId="6B4B04DB" w14:textId="64801C5D" w:rsidR="006C0A52" w:rsidRDefault="0070460C">
          <w:pPr>
            <w:pStyle w:val="Obsah1"/>
            <w:rPr>
              <w:rFonts w:asciiTheme="minorHAnsi" w:eastAsiaTheme="minorEastAsia" w:hAnsiTheme="minorHAnsi" w:cstheme="minorBidi"/>
              <w:noProof/>
              <w:lang w:eastAsia="cs-CZ"/>
            </w:rPr>
          </w:pPr>
          <w:hyperlink w:anchor="_Toc131086418" w:history="1">
            <w:r w:rsidR="006C0A52" w:rsidRPr="00351F5A">
              <w:rPr>
                <w:rStyle w:val="Hypertextovprepojenie"/>
                <w:noProof/>
                <w:lang w:val="sk-SK"/>
              </w:rPr>
              <w:t>9</w:t>
            </w:r>
            <w:r w:rsidR="006C0A52">
              <w:rPr>
                <w:rFonts w:asciiTheme="minorHAnsi" w:eastAsiaTheme="minorEastAsia" w:hAnsiTheme="minorHAnsi" w:cstheme="minorBidi"/>
                <w:noProof/>
                <w:lang w:eastAsia="cs-CZ"/>
              </w:rPr>
              <w:tab/>
            </w:r>
            <w:r w:rsidR="006C0A52" w:rsidRPr="00351F5A">
              <w:rPr>
                <w:rStyle w:val="Hypertextovprepojenie"/>
                <w:noProof/>
                <w:lang w:val="sk-SK"/>
              </w:rPr>
              <w:t>SO 202 Prekládka rozvodu vysokého napätia na ulici Banšelova</w:t>
            </w:r>
            <w:r w:rsidR="006C0A52">
              <w:rPr>
                <w:noProof/>
                <w:webHidden/>
              </w:rPr>
              <w:tab/>
            </w:r>
            <w:r w:rsidR="006C0A52">
              <w:rPr>
                <w:noProof/>
                <w:webHidden/>
              </w:rPr>
              <w:fldChar w:fldCharType="begin"/>
            </w:r>
            <w:r w:rsidR="006C0A52">
              <w:rPr>
                <w:noProof/>
                <w:webHidden/>
              </w:rPr>
              <w:instrText xml:space="preserve"> PAGEREF _Toc131086418 \h </w:instrText>
            </w:r>
            <w:r w:rsidR="006C0A52">
              <w:rPr>
                <w:noProof/>
                <w:webHidden/>
              </w:rPr>
            </w:r>
            <w:r w:rsidR="006C0A52">
              <w:rPr>
                <w:noProof/>
                <w:webHidden/>
              </w:rPr>
              <w:fldChar w:fldCharType="separate"/>
            </w:r>
            <w:r w:rsidR="006C0A52">
              <w:rPr>
                <w:noProof/>
                <w:webHidden/>
              </w:rPr>
              <w:t>12</w:t>
            </w:r>
            <w:r w:rsidR="006C0A52">
              <w:rPr>
                <w:noProof/>
                <w:webHidden/>
              </w:rPr>
              <w:fldChar w:fldCharType="end"/>
            </w:r>
          </w:hyperlink>
        </w:p>
        <w:p w14:paraId="38062997" w14:textId="73D32368" w:rsidR="006C0A52" w:rsidRDefault="0070460C">
          <w:pPr>
            <w:pStyle w:val="Obsah1"/>
            <w:rPr>
              <w:rFonts w:asciiTheme="minorHAnsi" w:eastAsiaTheme="minorEastAsia" w:hAnsiTheme="minorHAnsi" w:cstheme="minorBidi"/>
              <w:noProof/>
              <w:lang w:eastAsia="cs-CZ"/>
            </w:rPr>
          </w:pPr>
          <w:hyperlink w:anchor="_Toc131086419" w:history="1">
            <w:r w:rsidR="006C0A52" w:rsidRPr="00351F5A">
              <w:rPr>
                <w:rStyle w:val="Hypertextovprepojenie"/>
                <w:noProof/>
                <w:lang w:val="sk-SK"/>
              </w:rPr>
              <w:t>10</w:t>
            </w:r>
            <w:r w:rsidR="006C0A52">
              <w:rPr>
                <w:rFonts w:asciiTheme="minorHAnsi" w:eastAsiaTheme="minorEastAsia" w:hAnsiTheme="minorHAnsi" w:cstheme="minorBidi"/>
                <w:noProof/>
                <w:lang w:eastAsia="cs-CZ"/>
              </w:rPr>
              <w:tab/>
            </w:r>
            <w:r w:rsidR="006C0A52" w:rsidRPr="00351F5A">
              <w:rPr>
                <w:rStyle w:val="Hypertextovprepojenie"/>
                <w:noProof/>
                <w:lang w:val="sk-SK"/>
              </w:rPr>
              <w:t>SO 203 Prekládka rozvodu nízkeho napätia na ulici Banšelova</w:t>
            </w:r>
            <w:r w:rsidR="006C0A52">
              <w:rPr>
                <w:noProof/>
                <w:webHidden/>
              </w:rPr>
              <w:tab/>
            </w:r>
            <w:r w:rsidR="006C0A52">
              <w:rPr>
                <w:noProof/>
                <w:webHidden/>
              </w:rPr>
              <w:fldChar w:fldCharType="begin"/>
            </w:r>
            <w:r w:rsidR="006C0A52">
              <w:rPr>
                <w:noProof/>
                <w:webHidden/>
              </w:rPr>
              <w:instrText xml:space="preserve"> PAGEREF _Toc131086419 \h </w:instrText>
            </w:r>
            <w:r w:rsidR="006C0A52">
              <w:rPr>
                <w:noProof/>
                <w:webHidden/>
              </w:rPr>
            </w:r>
            <w:r w:rsidR="006C0A52">
              <w:rPr>
                <w:noProof/>
                <w:webHidden/>
              </w:rPr>
              <w:fldChar w:fldCharType="separate"/>
            </w:r>
            <w:r w:rsidR="006C0A52">
              <w:rPr>
                <w:noProof/>
                <w:webHidden/>
              </w:rPr>
              <w:t>12</w:t>
            </w:r>
            <w:r w:rsidR="006C0A52">
              <w:rPr>
                <w:noProof/>
                <w:webHidden/>
              </w:rPr>
              <w:fldChar w:fldCharType="end"/>
            </w:r>
          </w:hyperlink>
        </w:p>
        <w:p w14:paraId="5F764C36" w14:textId="2CD1F0F3" w:rsidR="006C0A52" w:rsidRDefault="0070460C">
          <w:pPr>
            <w:pStyle w:val="Obsah1"/>
            <w:rPr>
              <w:rFonts w:asciiTheme="minorHAnsi" w:eastAsiaTheme="minorEastAsia" w:hAnsiTheme="minorHAnsi" w:cstheme="minorBidi"/>
              <w:noProof/>
              <w:lang w:eastAsia="cs-CZ"/>
            </w:rPr>
          </w:pPr>
          <w:hyperlink w:anchor="_Toc131086420" w:history="1">
            <w:r w:rsidR="006C0A52" w:rsidRPr="00351F5A">
              <w:rPr>
                <w:rStyle w:val="Hypertextovprepojenie"/>
                <w:noProof/>
                <w:lang w:val="sk-SK"/>
              </w:rPr>
              <w:t>11</w:t>
            </w:r>
            <w:r w:rsidR="006C0A52">
              <w:rPr>
                <w:rFonts w:asciiTheme="minorHAnsi" w:eastAsiaTheme="minorEastAsia" w:hAnsiTheme="minorHAnsi" w:cstheme="minorBidi"/>
                <w:noProof/>
                <w:lang w:eastAsia="cs-CZ"/>
              </w:rPr>
              <w:tab/>
            </w:r>
            <w:r w:rsidR="006C0A52" w:rsidRPr="00351F5A">
              <w:rPr>
                <w:rStyle w:val="Hypertextovprepojenie"/>
                <w:noProof/>
                <w:lang w:val="sk-SK"/>
              </w:rPr>
              <w:t>SO 204 Prekládka verejného osvetlenia na ulici Galvaniho</w:t>
            </w:r>
            <w:r w:rsidR="006C0A52">
              <w:rPr>
                <w:noProof/>
                <w:webHidden/>
              </w:rPr>
              <w:tab/>
            </w:r>
            <w:r w:rsidR="006C0A52">
              <w:rPr>
                <w:noProof/>
                <w:webHidden/>
              </w:rPr>
              <w:fldChar w:fldCharType="begin"/>
            </w:r>
            <w:r w:rsidR="006C0A52">
              <w:rPr>
                <w:noProof/>
                <w:webHidden/>
              </w:rPr>
              <w:instrText xml:space="preserve"> PAGEREF _Toc131086420 \h </w:instrText>
            </w:r>
            <w:r w:rsidR="006C0A52">
              <w:rPr>
                <w:noProof/>
                <w:webHidden/>
              </w:rPr>
            </w:r>
            <w:r w:rsidR="006C0A52">
              <w:rPr>
                <w:noProof/>
                <w:webHidden/>
              </w:rPr>
              <w:fldChar w:fldCharType="separate"/>
            </w:r>
            <w:r w:rsidR="006C0A52">
              <w:rPr>
                <w:noProof/>
                <w:webHidden/>
              </w:rPr>
              <w:t>13</w:t>
            </w:r>
            <w:r w:rsidR="006C0A52">
              <w:rPr>
                <w:noProof/>
                <w:webHidden/>
              </w:rPr>
              <w:fldChar w:fldCharType="end"/>
            </w:r>
          </w:hyperlink>
        </w:p>
        <w:p w14:paraId="5856A2F6" w14:textId="7BEC59D3" w:rsidR="006C0A52" w:rsidRDefault="0070460C">
          <w:pPr>
            <w:pStyle w:val="Obsah1"/>
            <w:rPr>
              <w:rFonts w:asciiTheme="minorHAnsi" w:eastAsiaTheme="minorEastAsia" w:hAnsiTheme="minorHAnsi" w:cstheme="minorBidi"/>
              <w:noProof/>
              <w:lang w:eastAsia="cs-CZ"/>
            </w:rPr>
          </w:pPr>
          <w:hyperlink w:anchor="_Toc131086421" w:history="1">
            <w:r w:rsidR="006C0A52" w:rsidRPr="00351F5A">
              <w:rPr>
                <w:rStyle w:val="Hypertextovprepojenie"/>
                <w:noProof/>
                <w:lang w:val="sk-SK"/>
              </w:rPr>
              <w:t>12</w:t>
            </w:r>
            <w:r w:rsidR="006C0A52">
              <w:rPr>
                <w:rFonts w:asciiTheme="minorHAnsi" w:eastAsiaTheme="minorEastAsia" w:hAnsiTheme="minorHAnsi" w:cstheme="minorBidi"/>
                <w:noProof/>
                <w:lang w:eastAsia="cs-CZ"/>
              </w:rPr>
              <w:tab/>
            </w:r>
            <w:r w:rsidR="006C0A52" w:rsidRPr="00351F5A">
              <w:rPr>
                <w:rStyle w:val="Hypertextovprepojenie"/>
                <w:noProof/>
                <w:lang w:val="sk-SK"/>
              </w:rPr>
              <w:t>SO 205 Prekládka verejného osvetlenia na ulici Banšelova</w:t>
            </w:r>
            <w:r w:rsidR="006C0A52">
              <w:rPr>
                <w:noProof/>
                <w:webHidden/>
              </w:rPr>
              <w:tab/>
            </w:r>
            <w:r w:rsidR="006C0A52">
              <w:rPr>
                <w:noProof/>
                <w:webHidden/>
              </w:rPr>
              <w:fldChar w:fldCharType="begin"/>
            </w:r>
            <w:r w:rsidR="006C0A52">
              <w:rPr>
                <w:noProof/>
                <w:webHidden/>
              </w:rPr>
              <w:instrText xml:space="preserve"> PAGEREF _Toc131086421 \h </w:instrText>
            </w:r>
            <w:r w:rsidR="006C0A52">
              <w:rPr>
                <w:noProof/>
                <w:webHidden/>
              </w:rPr>
            </w:r>
            <w:r w:rsidR="006C0A52">
              <w:rPr>
                <w:noProof/>
                <w:webHidden/>
              </w:rPr>
              <w:fldChar w:fldCharType="separate"/>
            </w:r>
            <w:r w:rsidR="006C0A52">
              <w:rPr>
                <w:noProof/>
                <w:webHidden/>
              </w:rPr>
              <w:t>14</w:t>
            </w:r>
            <w:r w:rsidR="006C0A52">
              <w:rPr>
                <w:noProof/>
                <w:webHidden/>
              </w:rPr>
              <w:fldChar w:fldCharType="end"/>
            </w:r>
          </w:hyperlink>
        </w:p>
        <w:p w14:paraId="0EB68E10" w14:textId="406C4E8B" w:rsidR="006C0A52" w:rsidRDefault="0070460C">
          <w:pPr>
            <w:pStyle w:val="Obsah1"/>
            <w:rPr>
              <w:rFonts w:asciiTheme="minorHAnsi" w:eastAsiaTheme="minorEastAsia" w:hAnsiTheme="minorHAnsi" w:cstheme="minorBidi"/>
              <w:noProof/>
              <w:lang w:eastAsia="cs-CZ"/>
            </w:rPr>
          </w:pPr>
          <w:hyperlink w:anchor="_Toc131086422" w:history="1">
            <w:r w:rsidR="006C0A52" w:rsidRPr="00351F5A">
              <w:rPr>
                <w:rStyle w:val="Hypertextovprepojenie"/>
                <w:noProof/>
                <w:lang w:val="sk-SK"/>
              </w:rPr>
              <w:t>13</w:t>
            </w:r>
            <w:r w:rsidR="006C0A52">
              <w:rPr>
                <w:rFonts w:asciiTheme="minorHAnsi" w:eastAsiaTheme="minorEastAsia" w:hAnsiTheme="minorHAnsi" w:cstheme="minorBidi"/>
                <w:noProof/>
                <w:lang w:eastAsia="cs-CZ"/>
              </w:rPr>
              <w:tab/>
            </w:r>
            <w:r w:rsidR="006C0A52" w:rsidRPr="00351F5A">
              <w:rPr>
                <w:rStyle w:val="Hypertextovprepojenie"/>
                <w:noProof/>
                <w:lang w:val="sk-SK"/>
              </w:rPr>
              <w:t>SO 207 Odstránenie nefunkčného vedenia slaboprúdového rozvodu na ulici Terchovská</w:t>
            </w:r>
            <w:r w:rsidR="006C0A52">
              <w:rPr>
                <w:noProof/>
                <w:webHidden/>
              </w:rPr>
              <w:tab/>
            </w:r>
            <w:r w:rsidR="006C0A52">
              <w:rPr>
                <w:noProof/>
                <w:webHidden/>
              </w:rPr>
              <w:fldChar w:fldCharType="begin"/>
            </w:r>
            <w:r w:rsidR="006C0A52">
              <w:rPr>
                <w:noProof/>
                <w:webHidden/>
              </w:rPr>
              <w:instrText xml:space="preserve"> PAGEREF _Toc131086422 \h </w:instrText>
            </w:r>
            <w:r w:rsidR="006C0A52">
              <w:rPr>
                <w:noProof/>
                <w:webHidden/>
              </w:rPr>
            </w:r>
            <w:r w:rsidR="006C0A52">
              <w:rPr>
                <w:noProof/>
                <w:webHidden/>
              </w:rPr>
              <w:fldChar w:fldCharType="separate"/>
            </w:r>
            <w:r w:rsidR="006C0A52">
              <w:rPr>
                <w:noProof/>
                <w:webHidden/>
              </w:rPr>
              <w:t>14</w:t>
            </w:r>
            <w:r w:rsidR="006C0A52">
              <w:rPr>
                <w:noProof/>
                <w:webHidden/>
              </w:rPr>
              <w:fldChar w:fldCharType="end"/>
            </w:r>
          </w:hyperlink>
        </w:p>
        <w:p w14:paraId="0C74B55C" w14:textId="7289B14B" w:rsidR="006C0A52" w:rsidRDefault="0070460C">
          <w:pPr>
            <w:pStyle w:val="Obsah1"/>
            <w:rPr>
              <w:rFonts w:asciiTheme="minorHAnsi" w:eastAsiaTheme="minorEastAsia" w:hAnsiTheme="minorHAnsi" w:cstheme="minorBidi"/>
              <w:noProof/>
              <w:lang w:eastAsia="cs-CZ"/>
            </w:rPr>
          </w:pPr>
          <w:hyperlink w:anchor="_Toc131086423" w:history="1">
            <w:r w:rsidR="006C0A52" w:rsidRPr="00351F5A">
              <w:rPr>
                <w:rStyle w:val="Hypertextovprepojenie"/>
                <w:noProof/>
                <w:lang w:val="sk-SK"/>
              </w:rPr>
              <w:t>14</w:t>
            </w:r>
            <w:r w:rsidR="006C0A52">
              <w:rPr>
                <w:rFonts w:asciiTheme="minorHAnsi" w:eastAsiaTheme="minorEastAsia" w:hAnsiTheme="minorHAnsi" w:cstheme="minorBidi"/>
                <w:noProof/>
                <w:lang w:eastAsia="cs-CZ"/>
              </w:rPr>
              <w:tab/>
            </w:r>
            <w:r w:rsidR="006C0A52" w:rsidRPr="00351F5A">
              <w:rPr>
                <w:rStyle w:val="Hypertextovprepojenie"/>
                <w:noProof/>
                <w:lang w:val="sk-SK"/>
              </w:rPr>
              <w:t>SO 208 Rekonštrukcia verejnej kanalizácie na ulici Banšelova</w:t>
            </w:r>
            <w:r w:rsidR="006C0A52">
              <w:rPr>
                <w:noProof/>
                <w:webHidden/>
              </w:rPr>
              <w:tab/>
            </w:r>
            <w:r w:rsidR="006C0A52">
              <w:rPr>
                <w:noProof/>
                <w:webHidden/>
              </w:rPr>
              <w:fldChar w:fldCharType="begin"/>
            </w:r>
            <w:r w:rsidR="006C0A52">
              <w:rPr>
                <w:noProof/>
                <w:webHidden/>
              </w:rPr>
              <w:instrText xml:space="preserve"> PAGEREF _Toc131086423 \h </w:instrText>
            </w:r>
            <w:r w:rsidR="006C0A52">
              <w:rPr>
                <w:noProof/>
                <w:webHidden/>
              </w:rPr>
            </w:r>
            <w:r w:rsidR="006C0A52">
              <w:rPr>
                <w:noProof/>
                <w:webHidden/>
              </w:rPr>
              <w:fldChar w:fldCharType="separate"/>
            </w:r>
            <w:r w:rsidR="006C0A52">
              <w:rPr>
                <w:noProof/>
                <w:webHidden/>
              </w:rPr>
              <w:t>14</w:t>
            </w:r>
            <w:r w:rsidR="006C0A52">
              <w:rPr>
                <w:noProof/>
                <w:webHidden/>
              </w:rPr>
              <w:fldChar w:fldCharType="end"/>
            </w:r>
          </w:hyperlink>
        </w:p>
        <w:p w14:paraId="745E5114" w14:textId="49BA9561" w:rsidR="006C0A52" w:rsidRDefault="0070460C">
          <w:pPr>
            <w:pStyle w:val="Obsah1"/>
            <w:rPr>
              <w:rFonts w:asciiTheme="minorHAnsi" w:eastAsiaTheme="minorEastAsia" w:hAnsiTheme="minorHAnsi" w:cstheme="minorBidi"/>
              <w:noProof/>
              <w:lang w:eastAsia="cs-CZ"/>
            </w:rPr>
          </w:pPr>
          <w:hyperlink w:anchor="_Toc131086424" w:history="1">
            <w:r w:rsidR="006C0A52" w:rsidRPr="00351F5A">
              <w:rPr>
                <w:rStyle w:val="Hypertextovprepojenie"/>
                <w:noProof/>
                <w:lang w:val="sk-SK"/>
              </w:rPr>
              <w:t>15</w:t>
            </w:r>
            <w:r w:rsidR="006C0A52">
              <w:rPr>
                <w:rFonts w:asciiTheme="minorHAnsi" w:eastAsiaTheme="minorEastAsia" w:hAnsiTheme="minorHAnsi" w:cstheme="minorBidi"/>
                <w:noProof/>
                <w:lang w:eastAsia="cs-CZ"/>
              </w:rPr>
              <w:tab/>
            </w:r>
            <w:r w:rsidR="006C0A52" w:rsidRPr="00351F5A">
              <w:rPr>
                <w:rStyle w:val="Hypertextovprepojenie"/>
                <w:noProof/>
                <w:lang w:val="sk-SK"/>
              </w:rPr>
              <w:t>SO 306 Verejné osvetlenie</w:t>
            </w:r>
            <w:r w:rsidR="006C0A52">
              <w:rPr>
                <w:noProof/>
                <w:webHidden/>
              </w:rPr>
              <w:tab/>
            </w:r>
            <w:r w:rsidR="006C0A52">
              <w:rPr>
                <w:noProof/>
                <w:webHidden/>
              </w:rPr>
              <w:fldChar w:fldCharType="begin"/>
            </w:r>
            <w:r w:rsidR="006C0A52">
              <w:rPr>
                <w:noProof/>
                <w:webHidden/>
              </w:rPr>
              <w:instrText xml:space="preserve"> PAGEREF _Toc131086424 \h </w:instrText>
            </w:r>
            <w:r w:rsidR="006C0A52">
              <w:rPr>
                <w:noProof/>
                <w:webHidden/>
              </w:rPr>
            </w:r>
            <w:r w:rsidR="006C0A52">
              <w:rPr>
                <w:noProof/>
                <w:webHidden/>
              </w:rPr>
              <w:fldChar w:fldCharType="separate"/>
            </w:r>
            <w:r w:rsidR="006C0A52">
              <w:rPr>
                <w:noProof/>
                <w:webHidden/>
              </w:rPr>
              <w:t>15</w:t>
            </w:r>
            <w:r w:rsidR="006C0A52">
              <w:rPr>
                <w:noProof/>
                <w:webHidden/>
              </w:rPr>
              <w:fldChar w:fldCharType="end"/>
            </w:r>
          </w:hyperlink>
        </w:p>
        <w:p w14:paraId="6159511E" w14:textId="3066EAFC" w:rsidR="006C0A52" w:rsidRDefault="0070460C">
          <w:pPr>
            <w:pStyle w:val="Obsah1"/>
            <w:rPr>
              <w:rFonts w:asciiTheme="minorHAnsi" w:eastAsiaTheme="minorEastAsia" w:hAnsiTheme="minorHAnsi" w:cstheme="minorBidi"/>
              <w:noProof/>
              <w:lang w:eastAsia="cs-CZ"/>
            </w:rPr>
          </w:pPr>
          <w:hyperlink w:anchor="_Toc131086425" w:history="1">
            <w:r w:rsidR="006C0A52" w:rsidRPr="00351F5A">
              <w:rPr>
                <w:rStyle w:val="Hypertextovprepojenie"/>
                <w:noProof/>
                <w:lang w:val="sk-SK"/>
              </w:rPr>
              <w:t>16</w:t>
            </w:r>
            <w:r w:rsidR="006C0A52">
              <w:rPr>
                <w:rFonts w:asciiTheme="minorHAnsi" w:eastAsiaTheme="minorEastAsia" w:hAnsiTheme="minorHAnsi" w:cstheme="minorBidi"/>
                <w:noProof/>
                <w:lang w:eastAsia="cs-CZ"/>
              </w:rPr>
              <w:tab/>
            </w:r>
            <w:r w:rsidR="006C0A52" w:rsidRPr="00351F5A">
              <w:rPr>
                <w:rStyle w:val="Hypertextovprepojenie"/>
                <w:noProof/>
                <w:lang w:val="sk-SK"/>
              </w:rPr>
              <w:t>SO 307 Prípojka NN pre vybavenie zastávky MHD</w:t>
            </w:r>
            <w:r w:rsidR="006C0A52">
              <w:rPr>
                <w:noProof/>
                <w:webHidden/>
              </w:rPr>
              <w:tab/>
            </w:r>
            <w:r w:rsidR="006C0A52">
              <w:rPr>
                <w:noProof/>
                <w:webHidden/>
              </w:rPr>
              <w:fldChar w:fldCharType="begin"/>
            </w:r>
            <w:r w:rsidR="006C0A52">
              <w:rPr>
                <w:noProof/>
                <w:webHidden/>
              </w:rPr>
              <w:instrText xml:space="preserve"> PAGEREF _Toc131086425 \h </w:instrText>
            </w:r>
            <w:r w:rsidR="006C0A52">
              <w:rPr>
                <w:noProof/>
                <w:webHidden/>
              </w:rPr>
            </w:r>
            <w:r w:rsidR="006C0A52">
              <w:rPr>
                <w:noProof/>
                <w:webHidden/>
              </w:rPr>
              <w:fldChar w:fldCharType="separate"/>
            </w:r>
            <w:r w:rsidR="006C0A52">
              <w:rPr>
                <w:noProof/>
                <w:webHidden/>
              </w:rPr>
              <w:t>15</w:t>
            </w:r>
            <w:r w:rsidR="006C0A52">
              <w:rPr>
                <w:noProof/>
                <w:webHidden/>
              </w:rPr>
              <w:fldChar w:fldCharType="end"/>
            </w:r>
          </w:hyperlink>
        </w:p>
        <w:p w14:paraId="3A89D89F" w14:textId="7A902BA6" w:rsidR="006C0A52" w:rsidRDefault="0070460C">
          <w:pPr>
            <w:pStyle w:val="Obsah1"/>
            <w:rPr>
              <w:rFonts w:asciiTheme="minorHAnsi" w:eastAsiaTheme="minorEastAsia" w:hAnsiTheme="minorHAnsi" w:cstheme="minorBidi"/>
              <w:noProof/>
              <w:lang w:eastAsia="cs-CZ"/>
            </w:rPr>
          </w:pPr>
          <w:hyperlink w:anchor="_Toc131086426" w:history="1">
            <w:r w:rsidR="006C0A52" w:rsidRPr="00351F5A">
              <w:rPr>
                <w:rStyle w:val="Hypertextovprepojenie"/>
                <w:noProof/>
                <w:lang w:val="sk-SK"/>
              </w:rPr>
              <w:t>17</w:t>
            </w:r>
            <w:r w:rsidR="006C0A52">
              <w:rPr>
                <w:rFonts w:asciiTheme="minorHAnsi" w:eastAsiaTheme="minorEastAsia" w:hAnsiTheme="minorHAnsi" w:cstheme="minorBidi"/>
                <w:noProof/>
                <w:lang w:eastAsia="cs-CZ"/>
              </w:rPr>
              <w:tab/>
            </w:r>
            <w:r w:rsidR="006C0A52" w:rsidRPr="00351F5A">
              <w:rPr>
                <w:rStyle w:val="Hypertextovprepojenie"/>
                <w:noProof/>
                <w:lang w:val="sk-SK"/>
              </w:rPr>
              <w:t>SO 308 Prípojka NN pre nabíjacie stanice pre elektromobily</w:t>
            </w:r>
            <w:r w:rsidR="006C0A52">
              <w:rPr>
                <w:noProof/>
                <w:webHidden/>
              </w:rPr>
              <w:tab/>
            </w:r>
            <w:r w:rsidR="006C0A52">
              <w:rPr>
                <w:noProof/>
                <w:webHidden/>
              </w:rPr>
              <w:fldChar w:fldCharType="begin"/>
            </w:r>
            <w:r w:rsidR="006C0A52">
              <w:rPr>
                <w:noProof/>
                <w:webHidden/>
              </w:rPr>
              <w:instrText xml:space="preserve"> PAGEREF _Toc131086426 \h </w:instrText>
            </w:r>
            <w:r w:rsidR="006C0A52">
              <w:rPr>
                <w:noProof/>
                <w:webHidden/>
              </w:rPr>
            </w:r>
            <w:r w:rsidR="006C0A52">
              <w:rPr>
                <w:noProof/>
                <w:webHidden/>
              </w:rPr>
              <w:fldChar w:fldCharType="separate"/>
            </w:r>
            <w:r w:rsidR="006C0A52">
              <w:rPr>
                <w:noProof/>
                <w:webHidden/>
              </w:rPr>
              <w:t>16</w:t>
            </w:r>
            <w:r w:rsidR="006C0A52">
              <w:rPr>
                <w:noProof/>
                <w:webHidden/>
              </w:rPr>
              <w:fldChar w:fldCharType="end"/>
            </w:r>
          </w:hyperlink>
        </w:p>
        <w:p w14:paraId="554814BE" w14:textId="4EB445A7" w:rsidR="006C0A52" w:rsidRDefault="0070460C">
          <w:pPr>
            <w:pStyle w:val="Obsah1"/>
            <w:rPr>
              <w:rFonts w:asciiTheme="minorHAnsi" w:eastAsiaTheme="minorEastAsia" w:hAnsiTheme="minorHAnsi" w:cstheme="minorBidi"/>
              <w:noProof/>
              <w:lang w:eastAsia="cs-CZ"/>
            </w:rPr>
          </w:pPr>
          <w:hyperlink w:anchor="_Toc131086427" w:history="1">
            <w:r w:rsidR="006C0A52" w:rsidRPr="00351F5A">
              <w:rPr>
                <w:rStyle w:val="Hypertextovprepojenie"/>
                <w:noProof/>
                <w:lang w:val="sk-SK"/>
              </w:rPr>
              <w:t>18</w:t>
            </w:r>
            <w:r w:rsidR="006C0A52">
              <w:rPr>
                <w:rFonts w:asciiTheme="minorHAnsi" w:eastAsiaTheme="minorEastAsia" w:hAnsiTheme="minorHAnsi" w:cstheme="minorBidi"/>
                <w:noProof/>
                <w:lang w:eastAsia="cs-CZ"/>
              </w:rPr>
              <w:tab/>
            </w:r>
            <w:r w:rsidR="006C0A52" w:rsidRPr="00351F5A">
              <w:rPr>
                <w:rStyle w:val="Hypertextovprepojenie"/>
                <w:noProof/>
                <w:lang w:val="sk-SK"/>
              </w:rPr>
              <w:t>SO 408 Dažďová kanalizácia povrchových parkovacích miest</w:t>
            </w:r>
            <w:r w:rsidR="006C0A52">
              <w:rPr>
                <w:noProof/>
                <w:webHidden/>
              </w:rPr>
              <w:tab/>
            </w:r>
            <w:r w:rsidR="006C0A52">
              <w:rPr>
                <w:noProof/>
                <w:webHidden/>
              </w:rPr>
              <w:fldChar w:fldCharType="begin"/>
            </w:r>
            <w:r w:rsidR="006C0A52">
              <w:rPr>
                <w:noProof/>
                <w:webHidden/>
              </w:rPr>
              <w:instrText xml:space="preserve"> PAGEREF _Toc131086427 \h </w:instrText>
            </w:r>
            <w:r w:rsidR="006C0A52">
              <w:rPr>
                <w:noProof/>
                <w:webHidden/>
              </w:rPr>
            </w:r>
            <w:r w:rsidR="006C0A52">
              <w:rPr>
                <w:noProof/>
                <w:webHidden/>
              </w:rPr>
              <w:fldChar w:fldCharType="separate"/>
            </w:r>
            <w:r w:rsidR="006C0A52">
              <w:rPr>
                <w:noProof/>
                <w:webHidden/>
              </w:rPr>
              <w:t>17</w:t>
            </w:r>
            <w:r w:rsidR="006C0A52">
              <w:rPr>
                <w:noProof/>
                <w:webHidden/>
              </w:rPr>
              <w:fldChar w:fldCharType="end"/>
            </w:r>
          </w:hyperlink>
        </w:p>
        <w:p w14:paraId="495093B7" w14:textId="0031696C" w:rsidR="006C0A52" w:rsidRDefault="0070460C">
          <w:pPr>
            <w:pStyle w:val="Obsah1"/>
            <w:rPr>
              <w:rFonts w:asciiTheme="minorHAnsi" w:eastAsiaTheme="minorEastAsia" w:hAnsiTheme="minorHAnsi" w:cstheme="minorBidi"/>
              <w:noProof/>
              <w:lang w:eastAsia="cs-CZ"/>
            </w:rPr>
          </w:pPr>
          <w:hyperlink w:anchor="_Toc131086428" w:history="1">
            <w:r w:rsidR="006C0A52" w:rsidRPr="00351F5A">
              <w:rPr>
                <w:rStyle w:val="Hypertextovprepojenie"/>
                <w:noProof/>
                <w:lang w:val="sk-SK"/>
              </w:rPr>
              <w:t>19</w:t>
            </w:r>
            <w:r w:rsidR="006C0A52">
              <w:rPr>
                <w:rFonts w:asciiTheme="minorHAnsi" w:eastAsiaTheme="minorEastAsia" w:hAnsiTheme="minorHAnsi" w:cstheme="minorBidi"/>
                <w:noProof/>
                <w:lang w:eastAsia="cs-CZ"/>
              </w:rPr>
              <w:tab/>
            </w:r>
            <w:r w:rsidR="006C0A52" w:rsidRPr="00351F5A">
              <w:rPr>
                <w:rStyle w:val="Hypertextovprepojenie"/>
                <w:noProof/>
                <w:lang w:val="sk-SK"/>
              </w:rPr>
              <w:t>SO 409 Dažďová kanalizácia Banšelova</w:t>
            </w:r>
            <w:r w:rsidR="006C0A52">
              <w:rPr>
                <w:noProof/>
                <w:webHidden/>
              </w:rPr>
              <w:tab/>
            </w:r>
            <w:r w:rsidR="006C0A52">
              <w:rPr>
                <w:noProof/>
                <w:webHidden/>
              </w:rPr>
              <w:fldChar w:fldCharType="begin"/>
            </w:r>
            <w:r w:rsidR="006C0A52">
              <w:rPr>
                <w:noProof/>
                <w:webHidden/>
              </w:rPr>
              <w:instrText xml:space="preserve"> PAGEREF _Toc131086428 \h </w:instrText>
            </w:r>
            <w:r w:rsidR="006C0A52">
              <w:rPr>
                <w:noProof/>
                <w:webHidden/>
              </w:rPr>
            </w:r>
            <w:r w:rsidR="006C0A52">
              <w:rPr>
                <w:noProof/>
                <w:webHidden/>
              </w:rPr>
              <w:fldChar w:fldCharType="separate"/>
            </w:r>
            <w:r w:rsidR="006C0A52">
              <w:rPr>
                <w:noProof/>
                <w:webHidden/>
              </w:rPr>
              <w:t>19</w:t>
            </w:r>
            <w:r w:rsidR="006C0A52">
              <w:rPr>
                <w:noProof/>
                <w:webHidden/>
              </w:rPr>
              <w:fldChar w:fldCharType="end"/>
            </w:r>
          </w:hyperlink>
        </w:p>
        <w:p w14:paraId="333FB364" w14:textId="68C1DD52" w:rsidR="006C0A52" w:rsidRDefault="0070460C">
          <w:pPr>
            <w:pStyle w:val="Obsah2"/>
            <w:rPr>
              <w:rFonts w:asciiTheme="minorHAnsi" w:eastAsiaTheme="minorEastAsia" w:hAnsiTheme="minorHAnsi" w:cstheme="minorBidi"/>
              <w:noProof/>
              <w:lang w:eastAsia="cs-CZ"/>
            </w:rPr>
          </w:pPr>
          <w:hyperlink w:anchor="_Toc131086429" w:history="1">
            <w:r w:rsidR="006C0A52" w:rsidRPr="00351F5A">
              <w:rPr>
                <w:rStyle w:val="Hypertextovprepojenie"/>
                <w:noProof/>
                <w:lang w:val="sk-SK"/>
              </w:rPr>
              <w:t>19.1</w:t>
            </w:r>
            <w:r w:rsidR="006C0A52">
              <w:rPr>
                <w:rFonts w:asciiTheme="minorHAnsi" w:eastAsiaTheme="minorEastAsia" w:hAnsiTheme="minorHAnsi" w:cstheme="minorBidi"/>
                <w:noProof/>
                <w:lang w:eastAsia="cs-CZ"/>
              </w:rPr>
              <w:tab/>
            </w:r>
            <w:r w:rsidR="006C0A52" w:rsidRPr="00351F5A">
              <w:rPr>
                <w:rStyle w:val="Hypertextovprepojenie"/>
                <w:noProof/>
                <w:lang w:val="sk-SK"/>
              </w:rPr>
              <w:t>Celkové riešenie</w:t>
            </w:r>
            <w:r w:rsidR="006C0A52">
              <w:rPr>
                <w:noProof/>
                <w:webHidden/>
              </w:rPr>
              <w:tab/>
            </w:r>
            <w:r w:rsidR="006C0A52">
              <w:rPr>
                <w:noProof/>
                <w:webHidden/>
              </w:rPr>
              <w:fldChar w:fldCharType="begin"/>
            </w:r>
            <w:r w:rsidR="006C0A52">
              <w:rPr>
                <w:noProof/>
                <w:webHidden/>
              </w:rPr>
              <w:instrText xml:space="preserve"> PAGEREF _Toc131086429 \h </w:instrText>
            </w:r>
            <w:r w:rsidR="006C0A52">
              <w:rPr>
                <w:noProof/>
                <w:webHidden/>
              </w:rPr>
            </w:r>
            <w:r w:rsidR="006C0A52">
              <w:rPr>
                <w:noProof/>
                <w:webHidden/>
              </w:rPr>
              <w:fldChar w:fldCharType="separate"/>
            </w:r>
            <w:r w:rsidR="006C0A52">
              <w:rPr>
                <w:noProof/>
                <w:webHidden/>
              </w:rPr>
              <w:t>19</w:t>
            </w:r>
            <w:r w:rsidR="006C0A52">
              <w:rPr>
                <w:noProof/>
                <w:webHidden/>
              </w:rPr>
              <w:fldChar w:fldCharType="end"/>
            </w:r>
          </w:hyperlink>
        </w:p>
        <w:p w14:paraId="2DD1C9FD" w14:textId="1C579C3F" w:rsidR="006C0A52" w:rsidRDefault="0070460C">
          <w:pPr>
            <w:pStyle w:val="Obsah1"/>
            <w:rPr>
              <w:rFonts w:asciiTheme="minorHAnsi" w:eastAsiaTheme="minorEastAsia" w:hAnsiTheme="minorHAnsi" w:cstheme="minorBidi"/>
              <w:noProof/>
              <w:lang w:eastAsia="cs-CZ"/>
            </w:rPr>
          </w:pPr>
          <w:hyperlink w:anchor="_Toc131086430" w:history="1">
            <w:r w:rsidR="006C0A52" w:rsidRPr="00351F5A">
              <w:rPr>
                <w:rStyle w:val="Hypertextovprepojenie"/>
                <w:noProof/>
                <w:lang w:val="sk-SK"/>
              </w:rPr>
              <w:t>20</w:t>
            </w:r>
            <w:r w:rsidR="006C0A52">
              <w:rPr>
                <w:rFonts w:asciiTheme="minorHAnsi" w:eastAsiaTheme="minorEastAsia" w:hAnsiTheme="minorHAnsi" w:cstheme="minorBidi"/>
                <w:noProof/>
                <w:lang w:eastAsia="cs-CZ"/>
              </w:rPr>
              <w:tab/>
            </w:r>
            <w:r w:rsidR="006C0A52" w:rsidRPr="00351F5A">
              <w:rPr>
                <w:rStyle w:val="Hypertextovprepojenie"/>
                <w:noProof/>
                <w:lang w:val="sk-SK"/>
              </w:rPr>
              <w:t>SO 410 Dažďová kanalizácia Terchovská, Gallova</w:t>
            </w:r>
            <w:r w:rsidR="006C0A52">
              <w:rPr>
                <w:noProof/>
                <w:webHidden/>
              </w:rPr>
              <w:tab/>
            </w:r>
            <w:r w:rsidR="006C0A52">
              <w:rPr>
                <w:noProof/>
                <w:webHidden/>
              </w:rPr>
              <w:fldChar w:fldCharType="begin"/>
            </w:r>
            <w:r w:rsidR="006C0A52">
              <w:rPr>
                <w:noProof/>
                <w:webHidden/>
              </w:rPr>
              <w:instrText xml:space="preserve"> PAGEREF _Toc131086430 \h </w:instrText>
            </w:r>
            <w:r w:rsidR="006C0A52">
              <w:rPr>
                <w:noProof/>
                <w:webHidden/>
              </w:rPr>
            </w:r>
            <w:r w:rsidR="006C0A52">
              <w:rPr>
                <w:noProof/>
                <w:webHidden/>
              </w:rPr>
              <w:fldChar w:fldCharType="separate"/>
            </w:r>
            <w:r w:rsidR="006C0A52">
              <w:rPr>
                <w:noProof/>
                <w:webHidden/>
              </w:rPr>
              <w:t>21</w:t>
            </w:r>
            <w:r w:rsidR="006C0A52">
              <w:rPr>
                <w:noProof/>
                <w:webHidden/>
              </w:rPr>
              <w:fldChar w:fldCharType="end"/>
            </w:r>
          </w:hyperlink>
        </w:p>
        <w:p w14:paraId="643EAD66" w14:textId="6B3C1E04" w:rsidR="006C0A52" w:rsidRDefault="0070460C">
          <w:pPr>
            <w:pStyle w:val="Obsah2"/>
            <w:rPr>
              <w:rFonts w:asciiTheme="minorHAnsi" w:eastAsiaTheme="minorEastAsia" w:hAnsiTheme="minorHAnsi" w:cstheme="minorBidi"/>
              <w:noProof/>
              <w:lang w:eastAsia="cs-CZ"/>
            </w:rPr>
          </w:pPr>
          <w:hyperlink w:anchor="_Toc131086431" w:history="1">
            <w:r w:rsidR="006C0A52" w:rsidRPr="00351F5A">
              <w:rPr>
                <w:rStyle w:val="Hypertextovprepojenie"/>
                <w:noProof/>
                <w:lang w:val="sk-SK"/>
              </w:rPr>
              <w:t>20.1</w:t>
            </w:r>
            <w:r w:rsidR="006C0A52">
              <w:rPr>
                <w:rFonts w:asciiTheme="minorHAnsi" w:eastAsiaTheme="minorEastAsia" w:hAnsiTheme="minorHAnsi" w:cstheme="minorBidi"/>
                <w:noProof/>
                <w:lang w:eastAsia="cs-CZ"/>
              </w:rPr>
              <w:tab/>
            </w:r>
            <w:r w:rsidR="006C0A52" w:rsidRPr="00351F5A">
              <w:rPr>
                <w:rStyle w:val="Hypertextovprepojenie"/>
                <w:noProof/>
                <w:lang w:val="sk-SK"/>
              </w:rPr>
              <w:t>Celkové riešenie</w:t>
            </w:r>
            <w:r w:rsidR="006C0A52">
              <w:rPr>
                <w:noProof/>
                <w:webHidden/>
              </w:rPr>
              <w:tab/>
            </w:r>
            <w:r w:rsidR="006C0A52">
              <w:rPr>
                <w:noProof/>
                <w:webHidden/>
              </w:rPr>
              <w:fldChar w:fldCharType="begin"/>
            </w:r>
            <w:r w:rsidR="006C0A52">
              <w:rPr>
                <w:noProof/>
                <w:webHidden/>
              </w:rPr>
              <w:instrText xml:space="preserve"> PAGEREF _Toc131086431 \h </w:instrText>
            </w:r>
            <w:r w:rsidR="006C0A52">
              <w:rPr>
                <w:noProof/>
                <w:webHidden/>
              </w:rPr>
            </w:r>
            <w:r w:rsidR="006C0A52">
              <w:rPr>
                <w:noProof/>
                <w:webHidden/>
              </w:rPr>
              <w:fldChar w:fldCharType="separate"/>
            </w:r>
            <w:r w:rsidR="006C0A52">
              <w:rPr>
                <w:noProof/>
                <w:webHidden/>
              </w:rPr>
              <w:t>21</w:t>
            </w:r>
            <w:r w:rsidR="006C0A52">
              <w:rPr>
                <w:noProof/>
                <w:webHidden/>
              </w:rPr>
              <w:fldChar w:fldCharType="end"/>
            </w:r>
          </w:hyperlink>
        </w:p>
        <w:p w14:paraId="538F0EA0" w14:textId="4A463E6E" w:rsidR="006C0A52" w:rsidRDefault="0070460C">
          <w:pPr>
            <w:pStyle w:val="Obsah1"/>
            <w:rPr>
              <w:rFonts w:asciiTheme="minorHAnsi" w:eastAsiaTheme="minorEastAsia" w:hAnsiTheme="minorHAnsi" w:cstheme="minorBidi"/>
              <w:noProof/>
              <w:lang w:eastAsia="cs-CZ"/>
            </w:rPr>
          </w:pPr>
          <w:hyperlink w:anchor="_Toc131086432" w:history="1">
            <w:r w:rsidR="006C0A52" w:rsidRPr="00351F5A">
              <w:rPr>
                <w:rStyle w:val="Hypertextovprepojenie"/>
                <w:noProof/>
                <w:lang w:val="sk-SK"/>
              </w:rPr>
              <w:t>21</w:t>
            </w:r>
            <w:r w:rsidR="006C0A52">
              <w:rPr>
                <w:rFonts w:asciiTheme="minorHAnsi" w:eastAsiaTheme="minorEastAsia" w:hAnsiTheme="minorHAnsi" w:cstheme="minorBidi"/>
                <w:noProof/>
                <w:lang w:eastAsia="cs-CZ"/>
              </w:rPr>
              <w:tab/>
            </w:r>
            <w:r w:rsidR="006C0A52" w:rsidRPr="00351F5A">
              <w:rPr>
                <w:rStyle w:val="Hypertextovprepojenie"/>
                <w:noProof/>
                <w:lang w:val="sk-SK"/>
              </w:rPr>
              <w:t>SO 411 Rozšírenie verejnej kanalizácie Terchovská</w:t>
            </w:r>
            <w:r w:rsidR="006C0A52">
              <w:rPr>
                <w:noProof/>
                <w:webHidden/>
              </w:rPr>
              <w:tab/>
            </w:r>
            <w:r w:rsidR="006C0A52">
              <w:rPr>
                <w:noProof/>
                <w:webHidden/>
              </w:rPr>
              <w:fldChar w:fldCharType="begin"/>
            </w:r>
            <w:r w:rsidR="006C0A52">
              <w:rPr>
                <w:noProof/>
                <w:webHidden/>
              </w:rPr>
              <w:instrText xml:space="preserve"> PAGEREF _Toc131086432 \h </w:instrText>
            </w:r>
            <w:r w:rsidR="006C0A52">
              <w:rPr>
                <w:noProof/>
                <w:webHidden/>
              </w:rPr>
            </w:r>
            <w:r w:rsidR="006C0A52">
              <w:rPr>
                <w:noProof/>
                <w:webHidden/>
              </w:rPr>
              <w:fldChar w:fldCharType="separate"/>
            </w:r>
            <w:r w:rsidR="006C0A52">
              <w:rPr>
                <w:noProof/>
                <w:webHidden/>
              </w:rPr>
              <w:t>23</w:t>
            </w:r>
            <w:r w:rsidR="006C0A52">
              <w:rPr>
                <w:noProof/>
                <w:webHidden/>
              </w:rPr>
              <w:fldChar w:fldCharType="end"/>
            </w:r>
          </w:hyperlink>
        </w:p>
        <w:p w14:paraId="3230F188" w14:textId="6295C57F" w:rsidR="006C0A52" w:rsidRDefault="0070460C">
          <w:pPr>
            <w:pStyle w:val="Obsah2"/>
            <w:rPr>
              <w:rFonts w:asciiTheme="minorHAnsi" w:eastAsiaTheme="minorEastAsia" w:hAnsiTheme="minorHAnsi" w:cstheme="minorBidi"/>
              <w:noProof/>
              <w:lang w:eastAsia="cs-CZ"/>
            </w:rPr>
          </w:pPr>
          <w:hyperlink w:anchor="_Toc131086433" w:history="1">
            <w:r w:rsidR="006C0A52" w:rsidRPr="00351F5A">
              <w:rPr>
                <w:rStyle w:val="Hypertextovprepojenie"/>
                <w:noProof/>
                <w:lang w:val="sk-SK"/>
              </w:rPr>
              <w:t>21.1</w:t>
            </w:r>
            <w:r w:rsidR="006C0A52">
              <w:rPr>
                <w:rFonts w:asciiTheme="minorHAnsi" w:eastAsiaTheme="minorEastAsia" w:hAnsiTheme="minorHAnsi" w:cstheme="minorBidi"/>
                <w:noProof/>
                <w:lang w:eastAsia="cs-CZ"/>
              </w:rPr>
              <w:tab/>
            </w:r>
            <w:r w:rsidR="006C0A52" w:rsidRPr="00351F5A">
              <w:rPr>
                <w:rStyle w:val="Hypertextovprepojenie"/>
                <w:noProof/>
                <w:lang w:val="sk-SK"/>
              </w:rPr>
              <w:t>Celkové riešenie</w:t>
            </w:r>
            <w:r w:rsidR="006C0A52">
              <w:rPr>
                <w:noProof/>
                <w:webHidden/>
              </w:rPr>
              <w:tab/>
            </w:r>
            <w:r w:rsidR="006C0A52">
              <w:rPr>
                <w:noProof/>
                <w:webHidden/>
              </w:rPr>
              <w:fldChar w:fldCharType="begin"/>
            </w:r>
            <w:r w:rsidR="006C0A52">
              <w:rPr>
                <w:noProof/>
                <w:webHidden/>
              </w:rPr>
              <w:instrText xml:space="preserve"> PAGEREF _Toc131086433 \h </w:instrText>
            </w:r>
            <w:r w:rsidR="006C0A52">
              <w:rPr>
                <w:noProof/>
                <w:webHidden/>
              </w:rPr>
            </w:r>
            <w:r w:rsidR="006C0A52">
              <w:rPr>
                <w:noProof/>
                <w:webHidden/>
              </w:rPr>
              <w:fldChar w:fldCharType="separate"/>
            </w:r>
            <w:r w:rsidR="006C0A52">
              <w:rPr>
                <w:noProof/>
                <w:webHidden/>
              </w:rPr>
              <w:t>23</w:t>
            </w:r>
            <w:r w:rsidR="006C0A52">
              <w:rPr>
                <w:noProof/>
                <w:webHidden/>
              </w:rPr>
              <w:fldChar w:fldCharType="end"/>
            </w:r>
          </w:hyperlink>
        </w:p>
        <w:p w14:paraId="1AAECD58" w14:textId="102A527D" w:rsidR="006C0A52" w:rsidRDefault="0070460C">
          <w:pPr>
            <w:pStyle w:val="Obsah1"/>
            <w:rPr>
              <w:rFonts w:asciiTheme="minorHAnsi" w:eastAsiaTheme="minorEastAsia" w:hAnsiTheme="minorHAnsi" w:cstheme="minorBidi"/>
              <w:noProof/>
              <w:lang w:eastAsia="cs-CZ"/>
            </w:rPr>
          </w:pPr>
          <w:hyperlink w:anchor="_Toc131086434" w:history="1">
            <w:r w:rsidR="006C0A52" w:rsidRPr="00351F5A">
              <w:rPr>
                <w:rStyle w:val="Hypertextovprepojenie"/>
                <w:noProof/>
                <w:lang w:val="sk-SK"/>
              </w:rPr>
              <w:t>22</w:t>
            </w:r>
            <w:r w:rsidR="006C0A52">
              <w:rPr>
                <w:rFonts w:asciiTheme="minorHAnsi" w:eastAsiaTheme="minorEastAsia" w:hAnsiTheme="minorHAnsi" w:cstheme="minorBidi"/>
                <w:noProof/>
                <w:lang w:eastAsia="cs-CZ"/>
              </w:rPr>
              <w:tab/>
            </w:r>
            <w:r w:rsidR="006C0A52" w:rsidRPr="00351F5A">
              <w:rPr>
                <w:rStyle w:val="Hypertextovprepojenie"/>
                <w:noProof/>
                <w:lang w:val="sk-SK"/>
              </w:rPr>
              <w:t>SO 412 Dažďová kanalizácia Galvaniho</w:t>
            </w:r>
            <w:r w:rsidR="006C0A52">
              <w:rPr>
                <w:noProof/>
                <w:webHidden/>
              </w:rPr>
              <w:tab/>
            </w:r>
            <w:r w:rsidR="006C0A52">
              <w:rPr>
                <w:noProof/>
                <w:webHidden/>
              </w:rPr>
              <w:fldChar w:fldCharType="begin"/>
            </w:r>
            <w:r w:rsidR="006C0A52">
              <w:rPr>
                <w:noProof/>
                <w:webHidden/>
              </w:rPr>
              <w:instrText xml:space="preserve"> PAGEREF _Toc131086434 \h </w:instrText>
            </w:r>
            <w:r w:rsidR="006C0A52">
              <w:rPr>
                <w:noProof/>
                <w:webHidden/>
              </w:rPr>
            </w:r>
            <w:r w:rsidR="006C0A52">
              <w:rPr>
                <w:noProof/>
                <w:webHidden/>
              </w:rPr>
              <w:fldChar w:fldCharType="separate"/>
            </w:r>
            <w:r w:rsidR="006C0A52">
              <w:rPr>
                <w:noProof/>
                <w:webHidden/>
              </w:rPr>
              <w:t>23</w:t>
            </w:r>
            <w:r w:rsidR="006C0A52">
              <w:rPr>
                <w:noProof/>
                <w:webHidden/>
              </w:rPr>
              <w:fldChar w:fldCharType="end"/>
            </w:r>
          </w:hyperlink>
        </w:p>
        <w:p w14:paraId="3F0861C4" w14:textId="20E7C3A0" w:rsidR="006C0A52" w:rsidRDefault="0070460C">
          <w:pPr>
            <w:pStyle w:val="Obsah2"/>
            <w:rPr>
              <w:rFonts w:asciiTheme="minorHAnsi" w:eastAsiaTheme="minorEastAsia" w:hAnsiTheme="minorHAnsi" w:cstheme="minorBidi"/>
              <w:noProof/>
              <w:lang w:eastAsia="cs-CZ"/>
            </w:rPr>
          </w:pPr>
          <w:hyperlink w:anchor="_Toc131086435" w:history="1">
            <w:r w:rsidR="006C0A52" w:rsidRPr="00351F5A">
              <w:rPr>
                <w:rStyle w:val="Hypertextovprepojenie"/>
                <w:noProof/>
                <w:lang w:val="sk-SK"/>
              </w:rPr>
              <w:t>22.1</w:t>
            </w:r>
            <w:r w:rsidR="006C0A52">
              <w:rPr>
                <w:rFonts w:asciiTheme="minorHAnsi" w:eastAsiaTheme="minorEastAsia" w:hAnsiTheme="minorHAnsi" w:cstheme="minorBidi"/>
                <w:noProof/>
                <w:lang w:eastAsia="cs-CZ"/>
              </w:rPr>
              <w:tab/>
            </w:r>
            <w:r w:rsidR="006C0A52" w:rsidRPr="00351F5A">
              <w:rPr>
                <w:rStyle w:val="Hypertextovprepojenie"/>
                <w:noProof/>
                <w:lang w:val="sk-SK"/>
              </w:rPr>
              <w:t>Celkové riešenie</w:t>
            </w:r>
            <w:r w:rsidR="006C0A52">
              <w:rPr>
                <w:noProof/>
                <w:webHidden/>
              </w:rPr>
              <w:tab/>
            </w:r>
            <w:r w:rsidR="006C0A52">
              <w:rPr>
                <w:noProof/>
                <w:webHidden/>
              </w:rPr>
              <w:fldChar w:fldCharType="begin"/>
            </w:r>
            <w:r w:rsidR="006C0A52">
              <w:rPr>
                <w:noProof/>
                <w:webHidden/>
              </w:rPr>
              <w:instrText xml:space="preserve"> PAGEREF _Toc131086435 \h </w:instrText>
            </w:r>
            <w:r w:rsidR="006C0A52">
              <w:rPr>
                <w:noProof/>
                <w:webHidden/>
              </w:rPr>
            </w:r>
            <w:r w:rsidR="006C0A52">
              <w:rPr>
                <w:noProof/>
                <w:webHidden/>
              </w:rPr>
              <w:fldChar w:fldCharType="separate"/>
            </w:r>
            <w:r w:rsidR="006C0A52">
              <w:rPr>
                <w:noProof/>
                <w:webHidden/>
              </w:rPr>
              <w:t>23</w:t>
            </w:r>
            <w:r w:rsidR="006C0A52">
              <w:rPr>
                <w:noProof/>
                <w:webHidden/>
              </w:rPr>
              <w:fldChar w:fldCharType="end"/>
            </w:r>
          </w:hyperlink>
        </w:p>
        <w:p w14:paraId="3F9B69E7" w14:textId="39510A52" w:rsidR="006C0A52" w:rsidRDefault="0070460C">
          <w:pPr>
            <w:pStyle w:val="Obsah2"/>
            <w:rPr>
              <w:rFonts w:asciiTheme="minorHAnsi" w:eastAsiaTheme="minorEastAsia" w:hAnsiTheme="minorHAnsi" w:cstheme="minorBidi"/>
              <w:noProof/>
              <w:lang w:eastAsia="cs-CZ"/>
            </w:rPr>
          </w:pPr>
          <w:hyperlink w:anchor="_Toc131086436" w:history="1">
            <w:r w:rsidR="006C0A52" w:rsidRPr="00351F5A">
              <w:rPr>
                <w:rStyle w:val="Hypertextovprepojenie"/>
                <w:noProof/>
                <w:lang w:val="sk-SK"/>
              </w:rPr>
              <w:t>22.2</w:t>
            </w:r>
            <w:r w:rsidR="006C0A52">
              <w:rPr>
                <w:rFonts w:asciiTheme="minorHAnsi" w:eastAsiaTheme="minorEastAsia" w:hAnsiTheme="minorHAnsi" w:cstheme="minorBidi"/>
                <w:noProof/>
                <w:lang w:eastAsia="cs-CZ"/>
              </w:rPr>
              <w:tab/>
            </w:r>
            <w:r w:rsidR="006C0A52" w:rsidRPr="00351F5A">
              <w:rPr>
                <w:rStyle w:val="Hypertextovprepojenie"/>
                <w:noProof/>
                <w:lang w:val="sk-SK"/>
              </w:rPr>
              <w:t>Návrh vsakovacích šácht:</w:t>
            </w:r>
            <w:r w:rsidR="006C0A52">
              <w:rPr>
                <w:noProof/>
                <w:webHidden/>
              </w:rPr>
              <w:tab/>
            </w:r>
            <w:r w:rsidR="006C0A52">
              <w:rPr>
                <w:noProof/>
                <w:webHidden/>
              </w:rPr>
              <w:fldChar w:fldCharType="begin"/>
            </w:r>
            <w:r w:rsidR="006C0A52">
              <w:rPr>
                <w:noProof/>
                <w:webHidden/>
              </w:rPr>
              <w:instrText xml:space="preserve"> PAGEREF _Toc131086436 \h </w:instrText>
            </w:r>
            <w:r w:rsidR="006C0A52">
              <w:rPr>
                <w:noProof/>
                <w:webHidden/>
              </w:rPr>
            </w:r>
            <w:r w:rsidR="006C0A52">
              <w:rPr>
                <w:noProof/>
                <w:webHidden/>
              </w:rPr>
              <w:fldChar w:fldCharType="separate"/>
            </w:r>
            <w:r w:rsidR="006C0A52">
              <w:rPr>
                <w:noProof/>
                <w:webHidden/>
              </w:rPr>
              <w:t>24</w:t>
            </w:r>
            <w:r w:rsidR="006C0A52">
              <w:rPr>
                <w:noProof/>
                <w:webHidden/>
              </w:rPr>
              <w:fldChar w:fldCharType="end"/>
            </w:r>
          </w:hyperlink>
        </w:p>
        <w:p w14:paraId="483AAA9E" w14:textId="7E84E0F8" w:rsidR="006C0A52" w:rsidRDefault="0070460C">
          <w:pPr>
            <w:pStyle w:val="Obsah1"/>
            <w:rPr>
              <w:rFonts w:asciiTheme="minorHAnsi" w:eastAsiaTheme="minorEastAsia" w:hAnsiTheme="minorHAnsi" w:cstheme="minorBidi"/>
              <w:noProof/>
              <w:lang w:eastAsia="cs-CZ"/>
            </w:rPr>
          </w:pPr>
          <w:hyperlink w:anchor="_Toc131086437" w:history="1">
            <w:r w:rsidR="006C0A52" w:rsidRPr="00351F5A">
              <w:rPr>
                <w:rStyle w:val="Hypertextovprepojenie"/>
                <w:noProof/>
                <w:lang w:val="sk-SK"/>
              </w:rPr>
              <w:t>23</w:t>
            </w:r>
            <w:r w:rsidR="006C0A52">
              <w:rPr>
                <w:rFonts w:asciiTheme="minorHAnsi" w:eastAsiaTheme="minorEastAsia" w:hAnsiTheme="minorHAnsi" w:cstheme="minorBidi"/>
                <w:noProof/>
                <w:lang w:eastAsia="cs-CZ"/>
              </w:rPr>
              <w:tab/>
            </w:r>
            <w:r w:rsidR="006C0A52" w:rsidRPr="00351F5A">
              <w:rPr>
                <w:rStyle w:val="Hypertextovprepojenie"/>
                <w:noProof/>
                <w:lang w:val="sk-SK"/>
              </w:rPr>
              <w:t>SO 504 Chodník Gallova - Rožňavská</w:t>
            </w:r>
            <w:r w:rsidR="006C0A52">
              <w:rPr>
                <w:noProof/>
                <w:webHidden/>
              </w:rPr>
              <w:tab/>
            </w:r>
            <w:r w:rsidR="006C0A52">
              <w:rPr>
                <w:noProof/>
                <w:webHidden/>
              </w:rPr>
              <w:fldChar w:fldCharType="begin"/>
            </w:r>
            <w:r w:rsidR="006C0A52">
              <w:rPr>
                <w:noProof/>
                <w:webHidden/>
              </w:rPr>
              <w:instrText xml:space="preserve"> PAGEREF _Toc131086437 \h </w:instrText>
            </w:r>
            <w:r w:rsidR="006C0A52">
              <w:rPr>
                <w:noProof/>
                <w:webHidden/>
              </w:rPr>
            </w:r>
            <w:r w:rsidR="006C0A52">
              <w:rPr>
                <w:noProof/>
                <w:webHidden/>
              </w:rPr>
              <w:fldChar w:fldCharType="separate"/>
            </w:r>
            <w:r w:rsidR="006C0A52">
              <w:rPr>
                <w:noProof/>
                <w:webHidden/>
              </w:rPr>
              <w:t>24</w:t>
            </w:r>
            <w:r w:rsidR="006C0A52">
              <w:rPr>
                <w:noProof/>
                <w:webHidden/>
              </w:rPr>
              <w:fldChar w:fldCharType="end"/>
            </w:r>
          </w:hyperlink>
        </w:p>
        <w:p w14:paraId="0DB0583A" w14:textId="74CC9521" w:rsidR="006C0A52" w:rsidRDefault="0070460C">
          <w:pPr>
            <w:pStyle w:val="Obsah2"/>
            <w:rPr>
              <w:rFonts w:asciiTheme="minorHAnsi" w:eastAsiaTheme="minorEastAsia" w:hAnsiTheme="minorHAnsi" w:cstheme="minorBidi"/>
              <w:noProof/>
              <w:lang w:eastAsia="cs-CZ"/>
            </w:rPr>
          </w:pPr>
          <w:hyperlink w:anchor="_Toc131086438" w:history="1">
            <w:r w:rsidR="006C0A52" w:rsidRPr="00351F5A">
              <w:rPr>
                <w:rStyle w:val="Hypertextovprepojenie"/>
                <w:noProof/>
                <w:lang w:val="sk-SK"/>
              </w:rPr>
              <w:t>23.1</w:t>
            </w:r>
            <w:r w:rsidR="006C0A52">
              <w:rPr>
                <w:rFonts w:asciiTheme="minorHAnsi" w:eastAsiaTheme="minorEastAsia" w:hAnsiTheme="minorHAnsi" w:cstheme="minorBidi"/>
                <w:noProof/>
                <w:lang w:eastAsia="cs-CZ"/>
              </w:rPr>
              <w:tab/>
            </w:r>
            <w:r w:rsidR="006C0A52" w:rsidRPr="00351F5A">
              <w:rPr>
                <w:rStyle w:val="Hypertextovprepojenie"/>
                <w:noProof/>
                <w:lang w:val="sk-SK"/>
              </w:rPr>
              <w:t>Dispozícia komunikácií, cyklochodníka a chodníkov</w:t>
            </w:r>
            <w:r w:rsidR="006C0A52">
              <w:rPr>
                <w:noProof/>
                <w:webHidden/>
              </w:rPr>
              <w:tab/>
            </w:r>
            <w:r w:rsidR="006C0A52">
              <w:rPr>
                <w:noProof/>
                <w:webHidden/>
              </w:rPr>
              <w:fldChar w:fldCharType="begin"/>
            </w:r>
            <w:r w:rsidR="006C0A52">
              <w:rPr>
                <w:noProof/>
                <w:webHidden/>
              </w:rPr>
              <w:instrText xml:space="preserve"> PAGEREF _Toc131086438 \h </w:instrText>
            </w:r>
            <w:r w:rsidR="006C0A52">
              <w:rPr>
                <w:noProof/>
                <w:webHidden/>
              </w:rPr>
            </w:r>
            <w:r w:rsidR="006C0A52">
              <w:rPr>
                <w:noProof/>
                <w:webHidden/>
              </w:rPr>
              <w:fldChar w:fldCharType="separate"/>
            </w:r>
            <w:r w:rsidR="006C0A52">
              <w:rPr>
                <w:noProof/>
                <w:webHidden/>
              </w:rPr>
              <w:t>24</w:t>
            </w:r>
            <w:r w:rsidR="006C0A52">
              <w:rPr>
                <w:noProof/>
                <w:webHidden/>
              </w:rPr>
              <w:fldChar w:fldCharType="end"/>
            </w:r>
          </w:hyperlink>
        </w:p>
        <w:p w14:paraId="413560F8" w14:textId="6DFCE7C5" w:rsidR="006C0A52" w:rsidRDefault="0070460C">
          <w:pPr>
            <w:pStyle w:val="Obsah2"/>
            <w:rPr>
              <w:rFonts w:asciiTheme="minorHAnsi" w:eastAsiaTheme="minorEastAsia" w:hAnsiTheme="minorHAnsi" w:cstheme="minorBidi"/>
              <w:noProof/>
              <w:lang w:eastAsia="cs-CZ"/>
            </w:rPr>
          </w:pPr>
          <w:hyperlink w:anchor="_Toc131086439" w:history="1">
            <w:r w:rsidR="006C0A52" w:rsidRPr="00351F5A">
              <w:rPr>
                <w:rStyle w:val="Hypertextovprepojenie"/>
                <w:noProof/>
                <w:lang w:val="sk-SK"/>
              </w:rPr>
              <w:t>23.2</w:t>
            </w:r>
            <w:r w:rsidR="006C0A52">
              <w:rPr>
                <w:rFonts w:asciiTheme="minorHAnsi" w:eastAsiaTheme="minorEastAsia" w:hAnsiTheme="minorHAnsi" w:cstheme="minorBidi"/>
                <w:noProof/>
                <w:lang w:eastAsia="cs-CZ"/>
              </w:rPr>
              <w:tab/>
            </w:r>
            <w:r w:rsidR="006C0A52" w:rsidRPr="00351F5A">
              <w:rPr>
                <w:rStyle w:val="Hypertextovprepojenie"/>
                <w:noProof/>
                <w:lang w:val="sk-SK"/>
              </w:rPr>
              <w:t>Konštrukcia komunikácií, chodníkov a spevnených plôch</w:t>
            </w:r>
            <w:r w:rsidR="006C0A52">
              <w:rPr>
                <w:noProof/>
                <w:webHidden/>
              </w:rPr>
              <w:tab/>
            </w:r>
            <w:r w:rsidR="006C0A52">
              <w:rPr>
                <w:noProof/>
                <w:webHidden/>
              </w:rPr>
              <w:fldChar w:fldCharType="begin"/>
            </w:r>
            <w:r w:rsidR="006C0A52">
              <w:rPr>
                <w:noProof/>
                <w:webHidden/>
              </w:rPr>
              <w:instrText xml:space="preserve"> PAGEREF _Toc131086439 \h </w:instrText>
            </w:r>
            <w:r w:rsidR="006C0A52">
              <w:rPr>
                <w:noProof/>
                <w:webHidden/>
              </w:rPr>
            </w:r>
            <w:r w:rsidR="006C0A52">
              <w:rPr>
                <w:noProof/>
                <w:webHidden/>
              </w:rPr>
              <w:fldChar w:fldCharType="separate"/>
            </w:r>
            <w:r w:rsidR="006C0A52">
              <w:rPr>
                <w:noProof/>
                <w:webHidden/>
              </w:rPr>
              <w:t>25</w:t>
            </w:r>
            <w:r w:rsidR="006C0A52">
              <w:rPr>
                <w:noProof/>
                <w:webHidden/>
              </w:rPr>
              <w:fldChar w:fldCharType="end"/>
            </w:r>
          </w:hyperlink>
        </w:p>
        <w:p w14:paraId="37D5D0E7" w14:textId="1227E2A0" w:rsidR="006C0A52" w:rsidRDefault="0070460C">
          <w:pPr>
            <w:pStyle w:val="Obsah2"/>
            <w:rPr>
              <w:rFonts w:asciiTheme="minorHAnsi" w:eastAsiaTheme="minorEastAsia" w:hAnsiTheme="minorHAnsi" w:cstheme="minorBidi"/>
              <w:noProof/>
              <w:lang w:eastAsia="cs-CZ"/>
            </w:rPr>
          </w:pPr>
          <w:hyperlink w:anchor="_Toc131086440" w:history="1">
            <w:r w:rsidR="006C0A52" w:rsidRPr="00351F5A">
              <w:rPr>
                <w:rStyle w:val="Hypertextovprepojenie"/>
                <w:noProof/>
                <w:lang w:val="sk-SK"/>
              </w:rPr>
              <w:t>23.3</w:t>
            </w:r>
            <w:r w:rsidR="006C0A52">
              <w:rPr>
                <w:rFonts w:asciiTheme="minorHAnsi" w:eastAsiaTheme="minorEastAsia" w:hAnsiTheme="minorHAnsi" w:cstheme="minorBidi"/>
                <w:noProof/>
                <w:lang w:eastAsia="cs-CZ"/>
              </w:rPr>
              <w:tab/>
            </w:r>
            <w:r w:rsidR="006C0A52" w:rsidRPr="00351F5A">
              <w:rPr>
                <w:rStyle w:val="Hypertextovprepojenie"/>
                <w:noProof/>
                <w:lang w:val="sk-SK"/>
              </w:rPr>
              <w:t>Odvodnenie spevnených plôch a komunikácie</w:t>
            </w:r>
            <w:r w:rsidR="006C0A52">
              <w:rPr>
                <w:noProof/>
                <w:webHidden/>
              </w:rPr>
              <w:tab/>
            </w:r>
            <w:r w:rsidR="006C0A52">
              <w:rPr>
                <w:noProof/>
                <w:webHidden/>
              </w:rPr>
              <w:fldChar w:fldCharType="begin"/>
            </w:r>
            <w:r w:rsidR="006C0A52">
              <w:rPr>
                <w:noProof/>
                <w:webHidden/>
              </w:rPr>
              <w:instrText xml:space="preserve"> PAGEREF _Toc131086440 \h </w:instrText>
            </w:r>
            <w:r w:rsidR="006C0A52">
              <w:rPr>
                <w:noProof/>
                <w:webHidden/>
              </w:rPr>
            </w:r>
            <w:r w:rsidR="006C0A52">
              <w:rPr>
                <w:noProof/>
                <w:webHidden/>
              </w:rPr>
              <w:fldChar w:fldCharType="separate"/>
            </w:r>
            <w:r w:rsidR="006C0A52">
              <w:rPr>
                <w:noProof/>
                <w:webHidden/>
              </w:rPr>
              <w:t>26</w:t>
            </w:r>
            <w:r w:rsidR="006C0A52">
              <w:rPr>
                <w:noProof/>
                <w:webHidden/>
              </w:rPr>
              <w:fldChar w:fldCharType="end"/>
            </w:r>
          </w:hyperlink>
        </w:p>
        <w:p w14:paraId="20BBFA59" w14:textId="3BCC5F74" w:rsidR="006C0A52" w:rsidRDefault="0070460C">
          <w:pPr>
            <w:pStyle w:val="Obsah2"/>
            <w:rPr>
              <w:rFonts w:asciiTheme="minorHAnsi" w:eastAsiaTheme="minorEastAsia" w:hAnsiTheme="minorHAnsi" w:cstheme="minorBidi"/>
              <w:noProof/>
              <w:lang w:eastAsia="cs-CZ"/>
            </w:rPr>
          </w:pPr>
          <w:hyperlink w:anchor="_Toc131086441" w:history="1">
            <w:r w:rsidR="006C0A52" w:rsidRPr="00351F5A">
              <w:rPr>
                <w:rStyle w:val="Hypertextovprepojenie"/>
                <w:noProof/>
                <w:lang w:val="sk-SK"/>
              </w:rPr>
              <w:t>23.4</w:t>
            </w:r>
            <w:r w:rsidR="006C0A52">
              <w:rPr>
                <w:rFonts w:asciiTheme="minorHAnsi" w:eastAsiaTheme="minorEastAsia" w:hAnsiTheme="minorHAnsi" w:cstheme="minorBidi"/>
                <w:noProof/>
                <w:lang w:eastAsia="cs-CZ"/>
              </w:rPr>
              <w:tab/>
            </w:r>
            <w:r w:rsidR="006C0A52" w:rsidRPr="00351F5A">
              <w:rPr>
                <w:rStyle w:val="Hypertextovprepojenie"/>
                <w:noProof/>
                <w:lang w:val="sk-SK"/>
              </w:rPr>
              <w:t>Trvalé dopravné značenie</w:t>
            </w:r>
            <w:r w:rsidR="006C0A52">
              <w:rPr>
                <w:noProof/>
                <w:webHidden/>
              </w:rPr>
              <w:tab/>
            </w:r>
            <w:r w:rsidR="006C0A52">
              <w:rPr>
                <w:noProof/>
                <w:webHidden/>
              </w:rPr>
              <w:fldChar w:fldCharType="begin"/>
            </w:r>
            <w:r w:rsidR="006C0A52">
              <w:rPr>
                <w:noProof/>
                <w:webHidden/>
              </w:rPr>
              <w:instrText xml:space="preserve"> PAGEREF _Toc131086441 \h </w:instrText>
            </w:r>
            <w:r w:rsidR="006C0A52">
              <w:rPr>
                <w:noProof/>
                <w:webHidden/>
              </w:rPr>
            </w:r>
            <w:r w:rsidR="006C0A52">
              <w:rPr>
                <w:noProof/>
                <w:webHidden/>
              </w:rPr>
              <w:fldChar w:fldCharType="separate"/>
            </w:r>
            <w:r w:rsidR="006C0A52">
              <w:rPr>
                <w:noProof/>
                <w:webHidden/>
              </w:rPr>
              <w:t>26</w:t>
            </w:r>
            <w:r w:rsidR="006C0A52">
              <w:rPr>
                <w:noProof/>
                <w:webHidden/>
              </w:rPr>
              <w:fldChar w:fldCharType="end"/>
            </w:r>
          </w:hyperlink>
        </w:p>
        <w:p w14:paraId="667FE64C" w14:textId="51DC2D2F" w:rsidR="006C0A52" w:rsidRDefault="0070460C">
          <w:pPr>
            <w:pStyle w:val="Obsah1"/>
            <w:rPr>
              <w:rFonts w:asciiTheme="minorHAnsi" w:eastAsiaTheme="minorEastAsia" w:hAnsiTheme="minorHAnsi" w:cstheme="minorBidi"/>
              <w:noProof/>
              <w:lang w:eastAsia="cs-CZ"/>
            </w:rPr>
          </w:pPr>
          <w:hyperlink w:anchor="_Toc131086442" w:history="1">
            <w:r w:rsidR="006C0A52" w:rsidRPr="00351F5A">
              <w:rPr>
                <w:rStyle w:val="Hypertextovprepojenie"/>
                <w:noProof/>
                <w:lang w:val="sk-SK"/>
              </w:rPr>
              <w:t>24</w:t>
            </w:r>
            <w:r w:rsidR="006C0A52">
              <w:rPr>
                <w:rFonts w:asciiTheme="minorHAnsi" w:eastAsiaTheme="minorEastAsia" w:hAnsiTheme="minorHAnsi" w:cstheme="minorBidi"/>
                <w:noProof/>
                <w:lang w:eastAsia="cs-CZ"/>
              </w:rPr>
              <w:tab/>
            </w:r>
            <w:r w:rsidR="006C0A52" w:rsidRPr="00351F5A">
              <w:rPr>
                <w:rStyle w:val="Hypertextovprepojenie"/>
                <w:noProof/>
                <w:lang w:val="sk-SK"/>
              </w:rPr>
              <w:t>SO 511 Oporné múru dotknuté územie</w:t>
            </w:r>
            <w:r w:rsidR="006C0A52">
              <w:rPr>
                <w:noProof/>
                <w:webHidden/>
              </w:rPr>
              <w:tab/>
            </w:r>
            <w:r w:rsidR="006C0A52">
              <w:rPr>
                <w:noProof/>
                <w:webHidden/>
              </w:rPr>
              <w:fldChar w:fldCharType="begin"/>
            </w:r>
            <w:r w:rsidR="006C0A52">
              <w:rPr>
                <w:noProof/>
                <w:webHidden/>
              </w:rPr>
              <w:instrText xml:space="preserve"> PAGEREF _Toc131086442 \h </w:instrText>
            </w:r>
            <w:r w:rsidR="006C0A52">
              <w:rPr>
                <w:noProof/>
                <w:webHidden/>
              </w:rPr>
            </w:r>
            <w:r w:rsidR="006C0A52">
              <w:rPr>
                <w:noProof/>
                <w:webHidden/>
              </w:rPr>
              <w:fldChar w:fldCharType="separate"/>
            </w:r>
            <w:r w:rsidR="006C0A52">
              <w:rPr>
                <w:noProof/>
                <w:webHidden/>
              </w:rPr>
              <w:t>27</w:t>
            </w:r>
            <w:r w:rsidR="006C0A52">
              <w:rPr>
                <w:noProof/>
                <w:webHidden/>
              </w:rPr>
              <w:fldChar w:fldCharType="end"/>
            </w:r>
          </w:hyperlink>
        </w:p>
        <w:p w14:paraId="53B2D3C4" w14:textId="7F81A5BB" w:rsidR="006C0A52" w:rsidRDefault="0070460C">
          <w:pPr>
            <w:pStyle w:val="Obsah1"/>
            <w:rPr>
              <w:rFonts w:asciiTheme="minorHAnsi" w:eastAsiaTheme="minorEastAsia" w:hAnsiTheme="minorHAnsi" w:cstheme="minorBidi"/>
              <w:noProof/>
              <w:lang w:eastAsia="cs-CZ"/>
            </w:rPr>
          </w:pPr>
          <w:hyperlink w:anchor="_Toc131086443" w:history="1">
            <w:r w:rsidR="006C0A52" w:rsidRPr="00351F5A">
              <w:rPr>
                <w:rStyle w:val="Hypertextovprepojenie"/>
                <w:noProof/>
                <w:lang w:val="sk-SK"/>
              </w:rPr>
              <w:t>25</w:t>
            </w:r>
            <w:r w:rsidR="006C0A52">
              <w:rPr>
                <w:rFonts w:asciiTheme="minorHAnsi" w:eastAsiaTheme="minorEastAsia" w:hAnsiTheme="minorHAnsi" w:cstheme="minorBidi"/>
                <w:noProof/>
                <w:lang w:eastAsia="cs-CZ"/>
              </w:rPr>
              <w:tab/>
            </w:r>
            <w:r w:rsidR="006C0A52" w:rsidRPr="00351F5A">
              <w:rPr>
                <w:rStyle w:val="Hypertextovprepojenie"/>
                <w:noProof/>
                <w:lang w:val="sk-SK"/>
              </w:rPr>
              <w:t>SO 512 Zastávka MHD</w:t>
            </w:r>
            <w:r w:rsidR="006C0A52">
              <w:rPr>
                <w:noProof/>
                <w:webHidden/>
              </w:rPr>
              <w:tab/>
            </w:r>
            <w:r w:rsidR="006C0A52">
              <w:rPr>
                <w:noProof/>
                <w:webHidden/>
              </w:rPr>
              <w:fldChar w:fldCharType="begin"/>
            </w:r>
            <w:r w:rsidR="006C0A52">
              <w:rPr>
                <w:noProof/>
                <w:webHidden/>
              </w:rPr>
              <w:instrText xml:space="preserve"> PAGEREF _Toc131086443 \h </w:instrText>
            </w:r>
            <w:r w:rsidR="006C0A52">
              <w:rPr>
                <w:noProof/>
                <w:webHidden/>
              </w:rPr>
            </w:r>
            <w:r w:rsidR="006C0A52">
              <w:rPr>
                <w:noProof/>
                <w:webHidden/>
              </w:rPr>
              <w:fldChar w:fldCharType="separate"/>
            </w:r>
            <w:r w:rsidR="006C0A52">
              <w:rPr>
                <w:noProof/>
                <w:webHidden/>
              </w:rPr>
              <w:t>27</w:t>
            </w:r>
            <w:r w:rsidR="006C0A52">
              <w:rPr>
                <w:noProof/>
                <w:webHidden/>
              </w:rPr>
              <w:fldChar w:fldCharType="end"/>
            </w:r>
          </w:hyperlink>
        </w:p>
        <w:p w14:paraId="0E72DE19" w14:textId="5FE363ED" w:rsidR="006C0A52" w:rsidRDefault="0070460C">
          <w:pPr>
            <w:pStyle w:val="Obsah1"/>
            <w:rPr>
              <w:rFonts w:asciiTheme="minorHAnsi" w:eastAsiaTheme="minorEastAsia" w:hAnsiTheme="minorHAnsi" w:cstheme="minorBidi"/>
              <w:noProof/>
              <w:lang w:eastAsia="cs-CZ"/>
            </w:rPr>
          </w:pPr>
          <w:hyperlink w:anchor="_Toc131086444" w:history="1">
            <w:r w:rsidR="006C0A52" w:rsidRPr="00351F5A">
              <w:rPr>
                <w:rStyle w:val="Hypertextovprepojenie"/>
                <w:noProof/>
                <w:lang w:val="sk-SK"/>
              </w:rPr>
              <w:t>26</w:t>
            </w:r>
            <w:r w:rsidR="006C0A52">
              <w:rPr>
                <w:rFonts w:asciiTheme="minorHAnsi" w:eastAsiaTheme="minorEastAsia" w:hAnsiTheme="minorHAnsi" w:cstheme="minorBidi"/>
                <w:noProof/>
                <w:lang w:eastAsia="cs-CZ"/>
              </w:rPr>
              <w:tab/>
            </w:r>
            <w:r w:rsidR="006C0A52" w:rsidRPr="00351F5A">
              <w:rPr>
                <w:rStyle w:val="Hypertextovprepojenie"/>
                <w:noProof/>
                <w:lang w:val="sk-SK"/>
              </w:rPr>
              <w:t>SO 920 Sadové úpravy dotknuté územie</w:t>
            </w:r>
            <w:r w:rsidR="006C0A52">
              <w:rPr>
                <w:noProof/>
                <w:webHidden/>
              </w:rPr>
              <w:tab/>
            </w:r>
            <w:r w:rsidR="006C0A52">
              <w:rPr>
                <w:noProof/>
                <w:webHidden/>
              </w:rPr>
              <w:fldChar w:fldCharType="begin"/>
            </w:r>
            <w:r w:rsidR="006C0A52">
              <w:rPr>
                <w:noProof/>
                <w:webHidden/>
              </w:rPr>
              <w:instrText xml:space="preserve"> PAGEREF _Toc131086444 \h </w:instrText>
            </w:r>
            <w:r w:rsidR="006C0A52">
              <w:rPr>
                <w:noProof/>
                <w:webHidden/>
              </w:rPr>
            </w:r>
            <w:r w:rsidR="006C0A52">
              <w:rPr>
                <w:noProof/>
                <w:webHidden/>
              </w:rPr>
              <w:fldChar w:fldCharType="separate"/>
            </w:r>
            <w:r w:rsidR="006C0A52">
              <w:rPr>
                <w:noProof/>
                <w:webHidden/>
              </w:rPr>
              <w:t>27</w:t>
            </w:r>
            <w:r w:rsidR="006C0A52">
              <w:rPr>
                <w:noProof/>
                <w:webHidden/>
              </w:rPr>
              <w:fldChar w:fldCharType="end"/>
            </w:r>
          </w:hyperlink>
        </w:p>
        <w:p w14:paraId="67BF1B07" w14:textId="71677FEF" w:rsidR="006C0A52" w:rsidRDefault="0070460C">
          <w:pPr>
            <w:pStyle w:val="Obsah2"/>
            <w:rPr>
              <w:rFonts w:asciiTheme="minorHAnsi" w:eastAsiaTheme="minorEastAsia" w:hAnsiTheme="minorHAnsi" w:cstheme="minorBidi"/>
              <w:noProof/>
              <w:lang w:eastAsia="cs-CZ"/>
            </w:rPr>
          </w:pPr>
          <w:hyperlink w:anchor="_Toc131086445" w:history="1">
            <w:r w:rsidR="006C0A52" w:rsidRPr="00351F5A">
              <w:rPr>
                <w:rStyle w:val="Hypertextovprepojenie"/>
                <w:noProof/>
                <w:lang w:val="sk-SK"/>
              </w:rPr>
              <w:t>26.1</w:t>
            </w:r>
            <w:r w:rsidR="006C0A52">
              <w:rPr>
                <w:rFonts w:asciiTheme="minorHAnsi" w:eastAsiaTheme="minorEastAsia" w:hAnsiTheme="minorHAnsi" w:cstheme="minorBidi"/>
                <w:noProof/>
                <w:lang w:eastAsia="cs-CZ"/>
              </w:rPr>
              <w:tab/>
            </w:r>
            <w:r w:rsidR="006C0A52" w:rsidRPr="00351F5A">
              <w:rPr>
                <w:rStyle w:val="Hypertextovprepojenie"/>
                <w:noProof/>
                <w:lang w:val="sk-SK"/>
              </w:rPr>
              <w:t>Úvod</w:t>
            </w:r>
            <w:r w:rsidR="006C0A52">
              <w:rPr>
                <w:noProof/>
                <w:webHidden/>
              </w:rPr>
              <w:tab/>
            </w:r>
            <w:r w:rsidR="006C0A52">
              <w:rPr>
                <w:noProof/>
                <w:webHidden/>
              </w:rPr>
              <w:fldChar w:fldCharType="begin"/>
            </w:r>
            <w:r w:rsidR="006C0A52">
              <w:rPr>
                <w:noProof/>
                <w:webHidden/>
              </w:rPr>
              <w:instrText xml:space="preserve"> PAGEREF _Toc131086445 \h </w:instrText>
            </w:r>
            <w:r w:rsidR="006C0A52">
              <w:rPr>
                <w:noProof/>
                <w:webHidden/>
              </w:rPr>
            </w:r>
            <w:r w:rsidR="006C0A52">
              <w:rPr>
                <w:noProof/>
                <w:webHidden/>
              </w:rPr>
              <w:fldChar w:fldCharType="separate"/>
            </w:r>
            <w:r w:rsidR="006C0A52">
              <w:rPr>
                <w:noProof/>
                <w:webHidden/>
              </w:rPr>
              <w:t>27</w:t>
            </w:r>
            <w:r w:rsidR="006C0A52">
              <w:rPr>
                <w:noProof/>
                <w:webHidden/>
              </w:rPr>
              <w:fldChar w:fldCharType="end"/>
            </w:r>
          </w:hyperlink>
        </w:p>
        <w:p w14:paraId="297CD35B" w14:textId="1A4D9171" w:rsidR="006C0A52" w:rsidRDefault="0070460C">
          <w:pPr>
            <w:pStyle w:val="Obsah2"/>
            <w:rPr>
              <w:rFonts w:asciiTheme="minorHAnsi" w:eastAsiaTheme="minorEastAsia" w:hAnsiTheme="minorHAnsi" w:cstheme="minorBidi"/>
              <w:noProof/>
              <w:lang w:eastAsia="cs-CZ"/>
            </w:rPr>
          </w:pPr>
          <w:hyperlink w:anchor="_Toc131086446" w:history="1">
            <w:r w:rsidR="006C0A52" w:rsidRPr="00351F5A">
              <w:rPr>
                <w:rStyle w:val="Hypertextovprepojenie"/>
                <w:noProof/>
                <w:lang w:val="sk-SK"/>
              </w:rPr>
              <w:t>26.2</w:t>
            </w:r>
            <w:r w:rsidR="006C0A52">
              <w:rPr>
                <w:rFonts w:asciiTheme="minorHAnsi" w:eastAsiaTheme="minorEastAsia" w:hAnsiTheme="minorHAnsi" w:cstheme="minorBidi"/>
                <w:noProof/>
                <w:lang w:eastAsia="cs-CZ"/>
              </w:rPr>
              <w:tab/>
            </w:r>
            <w:r w:rsidR="006C0A52" w:rsidRPr="00351F5A">
              <w:rPr>
                <w:rStyle w:val="Hypertextovprepojenie"/>
                <w:noProof/>
                <w:lang w:val="sk-SK"/>
              </w:rPr>
              <w:t>Návrh riešenia</w:t>
            </w:r>
            <w:r w:rsidR="006C0A52">
              <w:rPr>
                <w:noProof/>
                <w:webHidden/>
              </w:rPr>
              <w:tab/>
            </w:r>
            <w:r w:rsidR="006C0A52">
              <w:rPr>
                <w:noProof/>
                <w:webHidden/>
              </w:rPr>
              <w:fldChar w:fldCharType="begin"/>
            </w:r>
            <w:r w:rsidR="006C0A52">
              <w:rPr>
                <w:noProof/>
                <w:webHidden/>
              </w:rPr>
              <w:instrText xml:space="preserve"> PAGEREF _Toc131086446 \h </w:instrText>
            </w:r>
            <w:r w:rsidR="006C0A52">
              <w:rPr>
                <w:noProof/>
                <w:webHidden/>
              </w:rPr>
            </w:r>
            <w:r w:rsidR="006C0A52">
              <w:rPr>
                <w:noProof/>
                <w:webHidden/>
              </w:rPr>
              <w:fldChar w:fldCharType="separate"/>
            </w:r>
            <w:r w:rsidR="006C0A52">
              <w:rPr>
                <w:noProof/>
                <w:webHidden/>
              </w:rPr>
              <w:t>27</w:t>
            </w:r>
            <w:r w:rsidR="006C0A52">
              <w:rPr>
                <w:noProof/>
                <w:webHidden/>
              </w:rPr>
              <w:fldChar w:fldCharType="end"/>
            </w:r>
          </w:hyperlink>
        </w:p>
        <w:p w14:paraId="34C50E8B" w14:textId="78CEF7FE" w:rsidR="006C0A52" w:rsidRDefault="0070460C">
          <w:pPr>
            <w:pStyle w:val="Obsah2"/>
            <w:rPr>
              <w:rFonts w:asciiTheme="minorHAnsi" w:eastAsiaTheme="minorEastAsia" w:hAnsiTheme="minorHAnsi" w:cstheme="minorBidi"/>
              <w:noProof/>
              <w:lang w:eastAsia="cs-CZ"/>
            </w:rPr>
          </w:pPr>
          <w:hyperlink w:anchor="_Toc131086447" w:history="1">
            <w:r w:rsidR="006C0A52" w:rsidRPr="00351F5A">
              <w:rPr>
                <w:rStyle w:val="Hypertextovprepojenie"/>
                <w:noProof/>
                <w:lang w:val="sk-SK"/>
              </w:rPr>
              <w:t>26.3</w:t>
            </w:r>
            <w:r w:rsidR="006C0A52">
              <w:rPr>
                <w:rFonts w:asciiTheme="minorHAnsi" w:eastAsiaTheme="minorEastAsia" w:hAnsiTheme="minorHAnsi" w:cstheme="minorBidi"/>
                <w:noProof/>
                <w:lang w:eastAsia="cs-CZ"/>
              </w:rPr>
              <w:tab/>
            </w:r>
            <w:r w:rsidR="006C0A52" w:rsidRPr="00351F5A">
              <w:rPr>
                <w:rStyle w:val="Hypertextovprepojenie"/>
                <w:noProof/>
                <w:lang w:val="sk-SK"/>
              </w:rPr>
              <w:t>Požiadavky na vybavenie</w:t>
            </w:r>
            <w:r w:rsidR="006C0A52">
              <w:rPr>
                <w:noProof/>
                <w:webHidden/>
              </w:rPr>
              <w:tab/>
            </w:r>
            <w:r w:rsidR="006C0A52">
              <w:rPr>
                <w:noProof/>
                <w:webHidden/>
              </w:rPr>
              <w:fldChar w:fldCharType="begin"/>
            </w:r>
            <w:r w:rsidR="006C0A52">
              <w:rPr>
                <w:noProof/>
                <w:webHidden/>
              </w:rPr>
              <w:instrText xml:space="preserve"> PAGEREF _Toc131086447 \h </w:instrText>
            </w:r>
            <w:r w:rsidR="006C0A52">
              <w:rPr>
                <w:noProof/>
                <w:webHidden/>
              </w:rPr>
            </w:r>
            <w:r w:rsidR="006C0A52">
              <w:rPr>
                <w:noProof/>
                <w:webHidden/>
              </w:rPr>
              <w:fldChar w:fldCharType="separate"/>
            </w:r>
            <w:r w:rsidR="006C0A52">
              <w:rPr>
                <w:noProof/>
                <w:webHidden/>
              </w:rPr>
              <w:t>28</w:t>
            </w:r>
            <w:r w:rsidR="006C0A52">
              <w:rPr>
                <w:noProof/>
                <w:webHidden/>
              </w:rPr>
              <w:fldChar w:fldCharType="end"/>
            </w:r>
          </w:hyperlink>
        </w:p>
        <w:p w14:paraId="06CBC517" w14:textId="17C71A00" w:rsidR="006C0A52" w:rsidRDefault="0070460C">
          <w:pPr>
            <w:pStyle w:val="Obsah2"/>
            <w:rPr>
              <w:rFonts w:asciiTheme="minorHAnsi" w:eastAsiaTheme="minorEastAsia" w:hAnsiTheme="minorHAnsi" w:cstheme="minorBidi"/>
              <w:noProof/>
              <w:lang w:eastAsia="cs-CZ"/>
            </w:rPr>
          </w:pPr>
          <w:hyperlink w:anchor="_Toc131086448" w:history="1">
            <w:r w:rsidR="006C0A52" w:rsidRPr="00351F5A">
              <w:rPr>
                <w:rStyle w:val="Hypertextovprepojenie"/>
                <w:noProof/>
                <w:lang w:val="sk-SK"/>
              </w:rPr>
              <w:t>26.4</w:t>
            </w:r>
            <w:r w:rsidR="006C0A52">
              <w:rPr>
                <w:rFonts w:asciiTheme="minorHAnsi" w:eastAsiaTheme="minorEastAsia" w:hAnsiTheme="minorHAnsi" w:cstheme="minorBidi"/>
                <w:noProof/>
                <w:lang w:eastAsia="cs-CZ"/>
              </w:rPr>
              <w:tab/>
            </w:r>
            <w:r w:rsidR="006C0A52" w:rsidRPr="00351F5A">
              <w:rPr>
                <w:rStyle w:val="Hypertextovprepojenie"/>
                <w:noProof/>
                <w:lang w:val="sk-SK"/>
              </w:rPr>
              <w:t>Požiadavky na postup stavebných prác</w:t>
            </w:r>
            <w:r w:rsidR="006C0A52">
              <w:rPr>
                <w:noProof/>
                <w:webHidden/>
              </w:rPr>
              <w:tab/>
            </w:r>
            <w:r w:rsidR="006C0A52">
              <w:rPr>
                <w:noProof/>
                <w:webHidden/>
              </w:rPr>
              <w:fldChar w:fldCharType="begin"/>
            </w:r>
            <w:r w:rsidR="006C0A52">
              <w:rPr>
                <w:noProof/>
                <w:webHidden/>
              </w:rPr>
              <w:instrText xml:space="preserve"> PAGEREF _Toc131086448 \h </w:instrText>
            </w:r>
            <w:r w:rsidR="006C0A52">
              <w:rPr>
                <w:noProof/>
                <w:webHidden/>
              </w:rPr>
            </w:r>
            <w:r w:rsidR="006C0A52">
              <w:rPr>
                <w:noProof/>
                <w:webHidden/>
              </w:rPr>
              <w:fldChar w:fldCharType="separate"/>
            </w:r>
            <w:r w:rsidR="006C0A52">
              <w:rPr>
                <w:noProof/>
                <w:webHidden/>
              </w:rPr>
              <w:t>28</w:t>
            </w:r>
            <w:r w:rsidR="006C0A52">
              <w:rPr>
                <w:noProof/>
                <w:webHidden/>
              </w:rPr>
              <w:fldChar w:fldCharType="end"/>
            </w:r>
          </w:hyperlink>
        </w:p>
        <w:p w14:paraId="5254A79F" w14:textId="49A4F8FC" w:rsidR="006C0A52" w:rsidRDefault="0070460C">
          <w:pPr>
            <w:pStyle w:val="Obsah2"/>
            <w:rPr>
              <w:rFonts w:asciiTheme="minorHAnsi" w:eastAsiaTheme="minorEastAsia" w:hAnsiTheme="minorHAnsi" w:cstheme="minorBidi"/>
              <w:noProof/>
              <w:lang w:eastAsia="cs-CZ"/>
            </w:rPr>
          </w:pPr>
          <w:hyperlink w:anchor="_Toc131086449" w:history="1">
            <w:r w:rsidR="006C0A52" w:rsidRPr="00351F5A">
              <w:rPr>
                <w:rStyle w:val="Hypertextovprepojenie"/>
                <w:noProof/>
                <w:lang w:val="sk-SK"/>
              </w:rPr>
              <w:t>26.5</w:t>
            </w:r>
            <w:r w:rsidR="006C0A52">
              <w:rPr>
                <w:rFonts w:asciiTheme="minorHAnsi" w:eastAsiaTheme="minorEastAsia" w:hAnsiTheme="minorHAnsi" w:cstheme="minorBidi"/>
                <w:noProof/>
                <w:lang w:eastAsia="cs-CZ"/>
              </w:rPr>
              <w:tab/>
            </w:r>
            <w:r w:rsidR="006C0A52" w:rsidRPr="00351F5A">
              <w:rPr>
                <w:rStyle w:val="Hypertextovprepojenie"/>
                <w:noProof/>
                <w:lang w:val="sk-SK"/>
              </w:rPr>
              <w:t>Technológia realizácie</w:t>
            </w:r>
            <w:r w:rsidR="006C0A52">
              <w:rPr>
                <w:noProof/>
                <w:webHidden/>
              </w:rPr>
              <w:tab/>
            </w:r>
            <w:r w:rsidR="006C0A52">
              <w:rPr>
                <w:noProof/>
                <w:webHidden/>
              </w:rPr>
              <w:fldChar w:fldCharType="begin"/>
            </w:r>
            <w:r w:rsidR="006C0A52">
              <w:rPr>
                <w:noProof/>
                <w:webHidden/>
              </w:rPr>
              <w:instrText xml:space="preserve"> PAGEREF _Toc131086449 \h </w:instrText>
            </w:r>
            <w:r w:rsidR="006C0A52">
              <w:rPr>
                <w:noProof/>
                <w:webHidden/>
              </w:rPr>
            </w:r>
            <w:r w:rsidR="006C0A52">
              <w:rPr>
                <w:noProof/>
                <w:webHidden/>
              </w:rPr>
              <w:fldChar w:fldCharType="separate"/>
            </w:r>
            <w:r w:rsidR="006C0A52">
              <w:rPr>
                <w:noProof/>
                <w:webHidden/>
              </w:rPr>
              <w:t>28</w:t>
            </w:r>
            <w:r w:rsidR="006C0A52">
              <w:rPr>
                <w:noProof/>
                <w:webHidden/>
              </w:rPr>
              <w:fldChar w:fldCharType="end"/>
            </w:r>
          </w:hyperlink>
        </w:p>
        <w:p w14:paraId="14AF554F" w14:textId="4DE1041F" w:rsidR="006C0A52" w:rsidRDefault="0070460C">
          <w:pPr>
            <w:pStyle w:val="Obsah2"/>
            <w:rPr>
              <w:rFonts w:asciiTheme="minorHAnsi" w:eastAsiaTheme="minorEastAsia" w:hAnsiTheme="minorHAnsi" w:cstheme="minorBidi"/>
              <w:noProof/>
              <w:lang w:eastAsia="cs-CZ"/>
            </w:rPr>
          </w:pPr>
          <w:hyperlink w:anchor="_Toc131086450" w:history="1">
            <w:r w:rsidR="006C0A52" w:rsidRPr="00351F5A">
              <w:rPr>
                <w:rStyle w:val="Hypertextovprepojenie"/>
                <w:noProof/>
                <w:lang w:val="sk-SK"/>
              </w:rPr>
              <w:t>26.6</w:t>
            </w:r>
            <w:r w:rsidR="006C0A52">
              <w:rPr>
                <w:rFonts w:asciiTheme="minorHAnsi" w:eastAsiaTheme="minorEastAsia" w:hAnsiTheme="minorHAnsi" w:cstheme="minorBidi"/>
                <w:noProof/>
                <w:lang w:eastAsia="cs-CZ"/>
              </w:rPr>
              <w:tab/>
            </w:r>
            <w:r w:rsidR="006C0A52" w:rsidRPr="00351F5A">
              <w:rPr>
                <w:rStyle w:val="Hypertextovprepojenie"/>
                <w:noProof/>
                <w:lang w:val="sk-SK"/>
              </w:rPr>
              <w:t>Vplyv stavby na životné prostredie</w:t>
            </w:r>
            <w:r w:rsidR="006C0A52">
              <w:rPr>
                <w:noProof/>
                <w:webHidden/>
              </w:rPr>
              <w:tab/>
            </w:r>
            <w:r w:rsidR="006C0A52">
              <w:rPr>
                <w:noProof/>
                <w:webHidden/>
              </w:rPr>
              <w:fldChar w:fldCharType="begin"/>
            </w:r>
            <w:r w:rsidR="006C0A52">
              <w:rPr>
                <w:noProof/>
                <w:webHidden/>
              </w:rPr>
              <w:instrText xml:space="preserve"> PAGEREF _Toc131086450 \h </w:instrText>
            </w:r>
            <w:r w:rsidR="006C0A52">
              <w:rPr>
                <w:noProof/>
                <w:webHidden/>
              </w:rPr>
            </w:r>
            <w:r w:rsidR="006C0A52">
              <w:rPr>
                <w:noProof/>
                <w:webHidden/>
              </w:rPr>
              <w:fldChar w:fldCharType="separate"/>
            </w:r>
            <w:r w:rsidR="006C0A52">
              <w:rPr>
                <w:noProof/>
                <w:webHidden/>
              </w:rPr>
              <w:t>28</w:t>
            </w:r>
            <w:r w:rsidR="006C0A52">
              <w:rPr>
                <w:noProof/>
                <w:webHidden/>
              </w:rPr>
              <w:fldChar w:fldCharType="end"/>
            </w:r>
          </w:hyperlink>
        </w:p>
        <w:p w14:paraId="2568634F" w14:textId="7E134CD1" w:rsidR="006C0A52" w:rsidRDefault="0070460C">
          <w:pPr>
            <w:pStyle w:val="Obsah1"/>
            <w:rPr>
              <w:rFonts w:asciiTheme="minorHAnsi" w:eastAsiaTheme="minorEastAsia" w:hAnsiTheme="minorHAnsi" w:cstheme="minorBidi"/>
              <w:noProof/>
              <w:lang w:eastAsia="cs-CZ"/>
            </w:rPr>
          </w:pPr>
          <w:hyperlink w:anchor="_Toc131086451" w:history="1">
            <w:r w:rsidR="006C0A52" w:rsidRPr="00351F5A">
              <w:rPr>
                <w:rStyle w:val="Hypertextovprepojenie"/>
                <w:noProof/>
                <w:lang w:val="sk-SK"/>
              </w:rPr>
              <w:t>27</w:t>
            </w:r>
            <w:r w:rsidR="006C0A52">
              <w:rPr>
                <w:rFonts w:asciiTheme="minorHAnsi" w:eastAsiaTheme="minorEastAsia" w:hAnsiTheme="minorHAnsi" w:cstheme="minorBidi"/>
                <w:noProof/>
                <w:lang w:eastAsia="cs-CZ"/>
              </w:rPr>
              <w:tab/>
            </w:r>
            <w:r w:rsidR="006C0A52" w:rsidRPr="00351F5A">
              <w:rPr>
                <w:rStyle w:val="Hypertextovprepojenie"/>
                <w:noProof/>
                <w:lang w:val="sk-SK"/>
              </w:rPr>
              <w:t>SO 940 Drobná vonkajšia architektúra a mobiliár dotknutého územia</w:t>
            </w:r>
            <w:r w:rsidR="006C0A52">
              <w:rPr>
                <w:noProof/>
                <w:webHidden/>
              </w:rPr>
              <w:tab/>
            </w:r>
            <w:r w:rsidR="006C0A52">
              <w:rPr>
                <w:noProof/>
                <w:webHidden/>
              </w:rPr>
              <w:fldChar w:fldCharType="begin"/>
            </w:r>
            <w:r w:rsidR="006C0A52">
              <w:rPr>
                <w:noProof/>
                <w:webHidden/>
              </w:rPr>
              <w:instrText xml:space="preserve"> PAGEREF _Toc131086451 \h </w:instrText>
            </w:r>
            <w:r w:rsidR="006C0A52">
              <w:rPr>
                <w:noProof/>
                <w:webHidden/>
              </w:rPr>
            </w:r>
            <w:r w:rsidR="006C0A52">
              <w:rPr>
                <w:noProof/>
                <w:webHidden/>
              </w:rPr>
              <w:fldChar w:fldCharType="separate"/>
            </w:r>
            <w:r w:rsidR="006C0A52">
              <w:rPr>
                <w:noProof/>
                <w:webHidden/>
              </w:rPr>
              <w:t>28</w:t>
            </w:r>
            <w:r w:rsidR="006C0A52">
              <w:rPr>
                <w:noProof/>
                <w:webHidden/>
              </w:rPr>
              <w:fldChar w:fldCharType="end"/>
            </w:r>
          </w:hyperlink>
        </w:p>
        <w:p w14:paraId="30B69C9A" w14:textId="69C9ED23" w:rsidR="006C0A52" w:rsidRDefault="0070460C">
          <w:pPr>
            <w:pStyle w:val="Obsah1"/>
            <w:rPr>
              <w:rFonts w:asciiTheme="minorHAnsi" w:eastAsiaTheme="minorEastAsia" w:hAnsiTheme="minorHAnsi" w:cstheme="minorBidi"/>
              <w:noProof/>
              <w:lang w:eastAsia="cs-CZ"/>
            </w:rPr>
          </w:pPr>
          <w:hyperlink w:anchor="_Toc131086452" w:history="1">
            <w:r w:rsidR="006C0A52" w:rsidRPr="00351F5A">
              <w:rPr>
                <w:rStyle w:val="Hypertextovprepojenie"/>
                <w:noProof/>
                <w:lang w:val="sk-SK"/>
              </w:rPr>
              <w:t>28</w:t>
            </w:r>
            <w:r w:rsidR="006C0A52">
              <w:rPr>
                <w:rFonts w:asciiTheme="minorHAnsi" w:eastAsiaTheme="minorEastAsia" w:hAnsiTheme="minorHAnsi" w:cstheme="minorBidi"/>
                <w:noProof/>
                <w:lang w:eastAsia="cs-CZ"/>
              </w:rPr>
              <w:tab/>
            </w:r>
            <w:r w:rsidR="006C0A52" w:rsidRPr="00351F5A">
              <w:rPr>
                <w:rStyle w:val="Hypertextovprepojenie"/>
                <w:noProof/>
                <w:lang w:val="sk-SK"/>
              </w:rPr>
              <w:t>SO 960 Kontajnery</w:t>
            </w:r>
            <w:r w:rsidR="006C0A52">
              <w:rPr>
                <w:noProof/>
                <w:webHidden/>
              </w:rPr>
              <w:tab/>
            </w:r>
            <w:r w:rsidR="006C0A52">
              <w:rPr>
                <w:noProof/>
                <w:webHidden/>
              </w:rPr>
              <w:fldChar w:fldCharType="begin"/>
            </w:r>
            <w:r w:rsidR="006C0A52">
              <w:rPr>
                <w:noProof/>
                <w:webHidden/>
              </w:rPr>
              <w:instrText xml:space="preserve"> PAGEREF _Toc131086452 \h </w:instrText>
            </w:r>
            <w:r w:rsidR="006C0A52">
              <w:rPr>
                <w:noProof/>
                <w:webHidden/>
              </w:rPr>
            </w:r>
            <w:r w:rsidR="006C0A52">
              <w:rPr>
                <w:noProof/>
                <w:webHidden/>
              </w:rPr>
              <w:fldChar w:fldCharType="separate"/>
            </w:r>
            <w:r w:rsidR="006C0A52">
              <w:rPr>
                <w:noProof/>
                <w:webHidden/>
              </w:rPr>
              <w:t>29</w:t>
            </w:r>
            <w:r w:rsidR="006C0A52">
              <w:rPr>
                <w:noProof/>
                <w:webHidden/>
              </w:rPr>
              <w:fldChar w:fldCharType="end"/>
            </w:r>
          </w:hyperlink>
        </w:p>
        <w:p w14:paraId="68A27DAF" w14:textId="0685FC31" w:rsidR="006C0A52" w:rsidRDefault="0070460C">
          <w:pPr>
            <w:pStyle w:val="Obsah1"/>
            <w:rPr>
              <w:rFonts w:asciiTheme="minorHAnsi" w:eastAsiaTheme="minorEastAsia" w:hAnsiTheme="minorHAnsi" w:cstheme="minorBidi"/>
              <w:noProof/>
              <w:lang w:eastAsia="cs-CZ"/>
            </w:rPr>
          </w:pPr>
          <w:hyperlink w:anchor="_Toc131086453" w:history="1">
            <w:r w:rsidR="006C0A52" w:rsidRPr="00351F5A">
              <w:rPr>
                <w:rStyle w:val="Hypertextovprepojenie"/>
                <w:noProof/>
                <w:lang w:val="sk-SK"/>
              </w:rPr>
              <w:t>29</w:t>
            </w:r>
            <w:r w:rsidR="006C0A52">
              <w:rPr>
                <w:rFonts w:asciiTheme="minorHAnsi" w:eastAsiaTheme="minorEastAsia" w:hAnsiTheme="minorHAnsi" w:cstheme="minorBidi"/>
                <w:noProof/>
                <w:lang w:eastAsia="cs-CZ"/>
              </w:rPr>
              <w:tab/>
            </w:r>
            <w:r w:rsidR="006C0A52" w:rsidRPr="00351F5A">
              <w:rPr>
                <w:rStyle w:val="Hypertextovprepojenie"/>
                <w:noProof/>
                <w:lang w:val="sk-SK"/>
              </w:rPr>
              <w:t>PS 102 Cestná svetelná signalizácia</w:t>
            </w:r>
            <w:r w:rsidR="006C0A52">
              <w:rPr>
                <w:noProof/>
                <w:webHidden/>
              </w:rPr>
              <w:tab/>
            </w:r>
            <w:r w:rsidR="006C0A52">
              <w:rPr>
                <w:noProof/>
                <w:webHidden/>
              </w:rPr>
              <w:fldChar w:fldCharType="begin"/>
            </w:r>
            <w:r w:rsidR="006C0A52">
              <w:rPr>
                <w:noProof/>
                <w:webHidden/>
              </w:rPr>
              <w:instrText xml:space="preserve"> PAGEREF _Toc131086453 \h </w:instrText>
            </w:r>
            <w:r w:rsidR="006C0A52">
              <w:rPr>
                <w:noProof/>
                <w:webHidden/>
              </w:rPr>
            </w:r>
            <w:r w:rsidR="006C0A52">
              <w:rPr>
                <w:noProof/>
                <w:webHidden/>
              </w:rPr>
              <w:fldChar w:fldCharType="separate"/>
            </w:r>
            <w:r w:rsidR="006C0A52">
              <w:rPr>
                <w:noProof/>
                <w:webHidden/>
              </w:rPr>
              <w:t>29</w:t>
            </w:r>
            <w:r w:rsidR="006C0A52">
              <w:rPr>
                <w:noProof/>
                <w:webHidden/>
              </w:rPr>
              <w:fldChar w:fldCharType="end"/>
            </w:r>
          </w:hyperlink>
        </w:p>
        <w:p w14:paraId="3CBC9630" w14:textId="2F118211" w:rsidR="006C0A52" w:rsidRDefault="0070460C">
          <w:pPr>
            <w:pStyle w:val="Obsah2"/>
            <w:rPr>
              <w:rFonts w:asciiTheme="minorHAnsi" w:eastAsiaTheme="minorEastAsia" w:hAnsiTheme="minorHAnsi" w:cstheme="minorBidi"/>
              <w:noProof/>
              <w:lang w:eastAsia="cs-CZ"/>
            </w:rPr>
          </w:pPr>
          <w:hyperlink w:anchor="_Toc131086454" w:history="1">
            <w:r w:rsidR="006C0A52" w:rsidRPr="00351F5A">
              <w:rPr>
                <w:rStyle w:val="Hypertextovprepojenie"/>
                <w:noProof/>
                <w:lang w:val="sk-SK"/>
              </w:rPr>
              <w:t>29.1</w:t>
            </w:r>
            <w:r w:rsidR="006C0A52">
              <w:rPr>
                <w:rFonts w:asciiTheme="minorHAnsi" w:eastAsiaTheme="minorEastAsia" w:hAnsiTheme="minorHAnsi" w:cstheme="minorBidi"/>
                <w:noProof/>
                <w:lang w:eastAsia="cs-CZ"/>
              </w:rPr>
              <w:tab/>
            </w:r>
            <w:r w:rsidR="006C0A52" w:rsidRPr="00351F5A">
              <w:rPr>
                <w:rStyle w:val="Hypertextovprepojenie"/>
                <w:noProof/>
                <w:lang w:val="sk-SK"/>
              </w:rPr>
              <w:t>Celkové riešenie</w:t>
            </w:r>
            <w:r w:rsidR="006C0A52">
              <w:rPr>
                <w:noProof/>
                <w:webHidden/>
              </w:rPr>
              <w:tab/>
            </w:r>
            <w:r w:rsidR="006C0A52">
              <w:rPr>
                <w:noProof/>
                <w:webHidden/>
              </w:rPr>
              <w:fldChar w:fldCharType="begin"/>
            </w:r>
            <w:r w:rsidR="006C0A52">
              <w:rPr>
                <w:noProof/>
                <w:webHidden/>
              </w:rPr>
              <w:instrText xml:space="preserve"> PAGEREF _Toc131086454 \h </w:instrText>
            </w:r>
            <w:r w:rsidR="006C0A52">
              <w:rPr>
                <w:noProof/>
                <w:webHidden/>
              </w:rPr>
            </w:r>
            <w:r w:rsidR="006C0A52">
              <w:rPr>
                <w:noProof/>
                <w:webHidden/>
              </w:rPr>
              <w:fldChar w:fldCharType="separate"/>
            </w:r>
            <w:r w:rsidR="006C0A52">
              <w:rPr>
                <w:noProof/>
                <w:webHidden/>
              </w:rPr>
              <w:t>29</w:t>
            </w:r>
            <w:r w:rsidR="006C0A52">
              <w:rPr>
                <w:noProof/>
                <w:webHidden/>
              </w:rPr>
              <w:fldChar w:fldCharType="end"/>
            </w:r>
          </w:hyperlink>
        </w:p>
        <w:p w14:paraId="29DA93B1" w14:textId="5DA9B209" w:rsidR="006C0A52" w:rsidRDefault="0070460C">
          <w:pPr>
            <w:pStyle w:val="Obsah2"/>
            <w:rPr>
              <w:rFonts w:asciiTheme="minorHAnsi" w:eastAsiaTheme="minorEastAsia" w:hAnsiTheme="minorHAnsi" w:cstheme="minorBidi"/>
              <w:noProof/>
              <w:lang w:eastAsia="cs-CZ"/>
            </w:rPr>
          </w:pPr>
          <w:hyperlink w:anchor="_Toc131086455" w:history="1">
            <w:r w:rsidR="006C0A52" w:rsidRPr="00351F5A">
              <w:rPr>
                <w:rStyle w:val="Hypertextovprepojenie"/>
                <w:noProof/>
                <w:lang w:val="sk-SK"/>
              </w:rPr>
              <w:t>29.2</w:t>
            </w:r>
            <w:r w:rsidR="006C0A52">
              <w:rPr>
                <w:rFonts w:asciiTheme="minorHAnsi" w:eastAsiaTheme="minorEastAsia" w:hAnsiTheme="minorHAnsi" w:cstheme="minorBidi"/>
                <w:noProof/>
                <w:lang w:eastAsia="cs-CZ"/>
              </w:rPr>
              <w:tab/>
            </w:r>
            <w:r w:rsidR="006C0A52" w:rsidRPr="00351F5A">
              <w:rPr>
                <w:rStyle w:val="Hypertextovprepojenie"/>
                <w:noProof/>
                <w:lang w:val="sk-SK"/>
              </w:rPr>
              <w:t>PS 102.1 - Cestná dopravná signalizácia (CDS) – križovatky č. 386 Galvaniho – Banšelova</w:t>
            </w:r>
            <w:r w:rsidR="006C0A52">
              <w:rPr>
                <w:noProof/>
                <w:webHidden/>
              </w:rPr>
              <w:tab/>
            </w:r>
            <w:r w:rsidR="006C0A52">
              <w:rPr>
                <w:noProof/>
                <w:webHidden/>
              </w:rPr>
              <w:fldChar w:fldCharType="begin"/>
            </w:r>
            <w:r w:rsidR="006C0A52">
              <w:rPr>
                <w:noProof/>
                <w:webHidden/>
              </w:rPr>
              <w:instrText xml:space="preserve"> PAGEREF _Toc131086455 \h </w:instrText>
            </w:r>
            <w:r w:rsidR="006C0A52">
              <w:rPr>
                <w:noProof/>
                <w:webHidden/>
              </w:rPr>
            </w:r>
            <w:r w:rsidR="006C0A52">
              <w:rPr>
                <w:noProof/>
                <w:webHidden/>
              </w:rPr>
              <w:fldChar w:fldCharType="separate"/>
            </w:r>
            <w:r w:rsidR="006C0A52">
              <w:rPr>
                <w:noProof/>
                <w:webHidden/>
              </w:rPr>
              <w:t>29</w:t>
            </w:r>
            <w:r w:rsidR="006C0A52">
              <w:rPr>
                <w:noProof/>
                <w:webHidden/>
              </w:rPr>
              <w:fldChar w:fldCharType="end"/>
            </w:r>
          </w:hyperlink>
        </w:p>
        <w:p w14:paraId="4160C87D" w14:textId="2183D4FA" w:rsidR="006C0A52" w:rsidRDefault="0070460C">
          <w:pPr>
            <w:pStyle w:val="Obsah3"/>
            <w:rPr>
              <w:rFonts w:asciiTheme="minorHAnsi" w:eastAsiaTheme="minorEastAsia" w:hAnsiTheme="minorHAnsi" w:cstheme="minorBidi"/>
              <w:noProof/>
              <w:lang w:eastAsia="cs-CZ"/>
            </w:rPr>
          </w:pPr>
          <w:hyperlink w:anchor="_Toc131086456" w:history="1">
            <w:r w:rsidR="006C0A52" w:rsidRPr="00351F5A">
              <w:rPr>
                <w:rStyle w:val="Hypertextovprepojenie"/>
                <w:i/>
                <w:iCs/>
                <w:noProof/>
                <w:lang w:val="sk-SK"/>
              </w:rPr>
              <w:t>29.2.1</w:t>
            </w:r>
            <w:r w:rsidR="006C0A52">
              <w:rPr>
                <w:rFonts w:asciiTheme="minorHAnsi" w:eastAsiaTheme="minorEastAsia" w:hAnsiTheme="minorHAnsi" w:cstheme="minorBidi"/>
                <w:noProof/>
                <w:lang w:eastAsia="cs-CZ"/>
              </w:rPr>
              <w:tab/>
            </w:r>
            <w:r w:rsidR="006C0A52" w:rsidRPr="00351F5A">
              <w:rPr>
                <w:rStyle w:val="Hypertextovprepojenie"/>
                <w:i/>
                <w:iCs/>
                <w:noProof/>
                <w:lang w:val="sk-SK"/>
              </w:rPr>
              <w:t>Dopravnotechnická časť</w:t>
            </w:r>
            <w:r w:rsidR="006C0A52">
              <w:rPr>
                <w:noProof/>
                <w:webHidden/>
              </w:rPr>
              <w:tab/>
            </w:r>
            <w:r w:rsidR="006C0A52">
              <w:rPr>
                <w:noProof/>
                <w:webHidden/>
              </w:rPr>
              <w:fldChar w:fldCharType="begin"/>
            </w:r>
            <w:r w:rsidR="006C0A52">
              <w:rPr>
                <w:noProof/>
                <w:webHidden/>
              </w:rPr>
              <w:instrText xml:space="preserve"> PAGEREF _Toc131086456 \h </w:instrText>
            </w:r>
            <w:r w:rsidR="006C0A52">
              <w:rPr>
                <w:noProof/>
                <w:webHidden/>
              </w:rPr>
            </w:r>
            <w:r w:rsidR="006C0A52">
              <w:rPr>
                <w:noProof/>
                <w:webHidden/>
              </w:rPr>
              <w:fldChar w:fldCharType="separate"/>
            </w:r>
            <w:r w:rsidR="006C0A52">
              <w:rPr>
                <w:noProof/>
                <w:webHidden/>
              </w:rPr>
              <w:t>29</w:t>
            </w:r>
            <w:r w:rsidR="006C0A52">
              <w:rPr>
                <w:noProof/>
                <w:webHidden/>
              </w:rPr>
              <w:fldChar w:fldCharType="end"/>
            </w:r>
          </w:hyperlink>
        </w:p>
        <w:p w14:paraId="38F83F6C" w14:textId="3490230F" w:rsidR="006C0A52" w:rsidRDefault="0070460C">
          <w:pPr>
            <w:pStyle w:val="Obsah3"/>
            <w:rPr>
              <w:rFonts w:asciiTheme="minorHAnsi" w:eastAsiaTheme="minorEastAsia" w:hAnsiTheme="minorHAnsi" w:cstheme="minorBidi"/>
              <w:noProof/>
              <w:lang w:eastAsia="cs-CZ"/>
            </w:rPr>
          </w:pPr>
          <w:hyperlink w:anchor="_Toc131086457" w:history="1">
            <w:r w:rsidR="006C0A52" w:rsidRPr="00351F5A">
              <w:rPr>
                <w:rStyle w:val="Hypertextovprepojenie"/>
                <w:i/>
                <w:iCs/>
                <w:noProof/>
                <w:lang w:val="sk-SK"/>
              </w:rPr>
              <w:t>29.2.2</w:t>
            </w:r>
            <w:r w:rsidR="006C0A52">
              <w:rPr>
                <w:rFonts w:asciiTheme="minorHAnsi" w:eastAsiaTheme="minorEastAsia" w:hAnsiTheme="minorHAnsi" w:cstheme="minorBidi"/>
                <w:noProof/>
                <w:lang w:eastAsia="cs-CZ"/>
              </w:rPr>
              <w:tab/>
            </w:r>
            <w:r w:rsidR="006C0A52" w:rsidRPr="00351F5A">
              <w:rPr>
                <w:rStyle w:val="Hypertextovprepojenie"/>
                <w:i/>
                <w:iCs/>
                <w:noProof/>
                <w:lang w:val="sk-SK"/>
              </w:rPr>
              <w:t>Elektrotechnická časť</w:t>
            </w:r>
            <w:r w:rsidR="006C0A52">
              <w:rPr>
                <w:noProof/>
                <w:webHidden/>
              </w:rPr>
              <w:tab/>
            </w:r>
            <w:r w:rsidR="006C0A52">
              <w:rPr>
                <w:noProof/>
                <w:webHidden/>
              </w:rPr>
              <w:fldChar w:fldCharType="begin"/>
            </w:r>
            <w:r w:rsidR="006C0A52">
              <w:rPr>
                <w:noProof/>
                <w:webHidden/>
              </w:rPr>
              <w:instrText xml:space="preserve"> PAGEREF _Toc131086457 \h </w:instrText>
            </w:r>
            <w:r w:rsidR="006C0A52">
              <w:rPr>
                <w:noProof/>
                <w:webHidden/>
              </w:rPr>
            </w:r>
            <w:r w:rsidR="006C0A52">
              <w:rPr>
                <w:noProof/>
                <w:webHidden/>
              </w:rPr>
              <w:fldChar w:fldCharType="separate"/>
            </w:r>
            <w:r w:rsidR="006C0A52">
              <w:rPr>
                <w:noProof/>
                <w:webHidden/>
              </w:rPr>
              <w:t>30</w:t>
            </w:r>
            <w:r w:rsidR="006C0A52">
              <w:rPr>
                <w:noProof/>
                <w:webHidden/>
              </w:rPr>
              <w:fldChar w:fldCharType="end"/>
            </w:r>
          </w:hyperlink>
        </w:p>
        <w:p w14:paraId="26A5EE2C" w14:textId="66AFE66B" w:rsidR="006C0A52" w:rsidRDefault="0070460C">
          <w:pPr>
            <w:pStyle w:val="Obsah2"/>
            <w:rPr>
              <w:rFonts w:asciiTheme="minorHAnsi" w:eastAsiaTheme="minorEastAsia" w:hAnsiTheme="minorHAnsi" w:cstheme="minorBidi"/>
              <w:noProof/>
              <w:lang w:eastAsia="cs-CZ"/>
            </w:rPr>
          </w:pPr>
          <w:hyperlink w:anchor="_Toc131086458" w:history="1">
            <w:r w:rsidR="006C0A52" w:rsidRPr="00351F5A">
              <w:rPr>
                <w:rStyle w:val="Hypertextovprepojenie"/>
                <w:noProof/>
                <w:lang w:val="sk-SK"/>
              </w:rPr>
              <w:t>29.3</w:t>
            </w:r>
            <w:r w:rsidR="006C0A52">
              <w:rPr>
                <w:rFonts w:asciiTheme="minorHAnsi" w:eastAsiaTheme="minorEastAsia" w:hAnsiTheme="minorHAnsi" w:cstheme="minorBidi"/>
                <w:noProof/>
                <w:lang w:eastAsia="cs-CZ"/>
              </w:rPr>
              <w:tab/>
            </w:r>
            <w:r w:rsidR="006C0A52" w:rsidRPr="00351F5A">
              <w:rPr>
                <w:rStyle w:val="Hypertextovprepojenie"/>
                <w:noProof/>
                <w:lang w:val="sk-SK"/>
              </w:rPr>
              <w:t>PS 102.2 - Úprava NN prípojky radiča CDS</w:t>
            </w:r>
            <w:r w:rsidR="006C0A52">
              <w:rPr>
                <w:noProof/>
                <w:webHidden/>
              </w:rPr>
              <w:tab/>
            </w:r>
            <w:r w:rsidR="006C0A52">
              <w:rPr>
                <w:noProof/>
                <w:webHidden/>
              </w:rPr>
              <w:fldChar w:fldCharType="begin"/>
            </w:r>
            <w:r w:rsidR="006C0A52">
              <w:rPr>
                <w:noProof/>
                <w:webHidden/>
              </w:rPr>
              <w:instrText xml:space="preserve"> PAGEREF _Toc131086458 \h </w:instrText>
            </w:r>
            <w:r w:rsidR="006C0A52">
              <w:rPr>
                <w:noProof/>
                <w:webHidden/>
              </w:rPr>
            </w:r>
            <w:r w:rsidR="006C0A52">
              <w:rPr>
                <w:noProof/>
                <w:webHidden/>
              </w:rPr>
              <w:fldChar w:fldCharType="separate"/>
            </w:r>
            <w:r w:rsidR="006C0A52">
              <w:rPr>
                <w:noProof/>
                <w:webHidden/>
              </w:rPr>
              <w:t>31</w:t>
            </w:r>
            <w:r w:rsidR="006C0A52">
              <w:rPr>
                <w:noProof/>
                <w:webHidden/>
              </w:rPr>
              <w:fldChar w:fldCharType="end"/>
            </w:r>
          </w:hyperlink>
        </w:p>
        <w:p w14:paraId="46AEE2F4" w14:textId="49015BC7" w:rsidR="006C0A52" w:rsidRDefault="0070460C">
          <w:pPr>
            <w:pStyle w:val="Obsah2"/>
            <w:rPr>
              <w:rFonts w:asciiTheme="minorHAnsi" w:eastAsiaTheme="minorEastAsia" w:hAnsiTheme="minorHAnsi" w:cstheme="minorBidi"/>
              <w:noProof/>
              <w:lang w:eastAsia="cs-CZ"/>
            </w:rPr>
          </w:pPr>
          <w:hyperlink w:anchor="_Toc131086459" w:history="1">
            <w:r w:rsidR="006C0A52" w:rsidRPr="00351F5A">
              <w:rPr>
                <w:rStyle w:val="Hypertextovprepojenie"/>
                <w:noProof/>
                <w:lang w:val="sk-SK"/>
              </w:rPr>
              <w:t>29.4</w:t>
            </w:r>
            <w:r w:rsidR="006C0A52">
              <w:rPr>
                <w:rFonts w:asciiTheme="minorHAnsi" w:eastAsiaTheme="minorEastAsia" w:hAnsiTheme="minorHAnsi" w:cstheme="minorBidi"/>
                <w:noProof/>
                <w:lang w:eastAsia="cs-CZ"/>
              </w:rPr>
              <w:tab/>
            </w:r>
            <w:r w:rsidR="006C0A52" w:rsidRPr="00351F5A">
              <w:rPr>
                <w:rStyle w:val="Hypertextovprepojenie"/>
                <w:noProof/>
                <w:lang w:val="sk-SK"/>
              </w:rPr>
              <w:t>PS 102.3 - Koordinačné, komunikačné a optické káble CDS</w:t>
            </w:r>
            <w:r w:rsidR="006C0A52">
              <w:rPr>
                <w:noProof/>
                <w:webHidden/>
              </w:rPr>
              <w:tab/>
            </w:r>
            <w:r w:rsidR="006C0A52">
              <w:rPr>
                <w:noProof/>
                <w:webHidden/>
              </w:rPr>
              <w:fldChar w:fldCharType="begin"/>
            </w:r>
            <w:r w:rsidR="006C0A52">
              <w:rPr>
                <w:noProof/>
                <w:webHidden/>
              </w:rPr>
              <w:instrText xml:space="preserve"> PAGEREF _Toc131086459 \h </w:instrText>
            </w:r>
            <w:r w:rsidR="006C0A52">
              <w:rPr>
                <w:noProof/>
                <w:webHidden/>
              </w:rPr>
            </w:r>
            <w:r w:rsidR="006C0A52">
              <w:rPr>
                <w:noProof/>
                <w:webHidden/>
              </w:rPr>
              <w:fldChar w:fldCharType="separate"/>
            </w:r>
            <w:r w:rsidR="006C0A52">
              <w:rPr>
                <w:noProof/>
                <w:webHidden/>
              </w:rPr>
              <w:t>31</w:t>
            </w:r>
            <w:r w:rsidR="006C0A52">
              <w:rPr>
                <w:noProof/>
                <w:webHidden/>
              </w:rPr>
              <w:fldChar w:fldCharType="end"/>
            </w:r>
          </w:hyperlink>
        </w:p>
        <w:p w14:paraId="3E4583BB" w14:textId="1E7A6986" w:rsidR="006C0A52" w:rsidRDefault="0070460C">
          <w:pPr>
            <w:pStyle w:val="Obsah2"/>
            <w:rPr>
              <w:rFonts w:asciiTheme="minorHAnsi" w:eastAsiaTheme="minorEastAsia" w:hAnsiTheme="minorHAnsi" w:cstheme="minorBidi"/>
              <w:noProof/>
              <w:lang w:eastAsia="cs-CZ"/>
            </w:rPr>
          </w:pPr>
          <w:hyperlink w:anchor="_Toc131086460" w:history="1">
            <w:r w:rsidR="006C0A52" w:rsidRPr="00351F5A">
              <w:rPr>
                <w:rStyle w:val="Hypertextovprepojenie"/>
                <w:noProof/>
                <w:lang w:val="sk-SK"/>
              </w:rPr>
              <w:t>29.5</w:t>
            </w:r>
            <w:r w:rsidR="006C0A52">
              <w:rPr>
                <w:rFonts w:asciiTheme="minorHAnsi" w:eastAsiaTheme="minorEastAsia" w:hAnsiTheme="minorHAnsi" w:cstheme="minorBidi"/>
                <w:noProof/>
                <w:lang w:eastAsia="cs-CZ"/>
              </w:rPr>
              <w:tab/>
            </w:r>
            <w:r w:rsidR="006C0A52" w:rsidRPr="00351F5A">
              <w:rPr>
                <w:rStyle w:val="Hypertextovprepojenie"/>
                <w:noProof/>
                <w:lang w:val="sk-SK"/>
              </w:rPr>
              <w:t>PS 102.4 - Kamerový dohľad križovatky</w:t>
            </w:r>
            <w:r w:rsidR="006C0A52">
              <w:rPr>
                <w:noProof/>
                <w:webHidden/>
              </w:rPr>
              <w:tab/>
            </w:r>
            <w:r w:rsidR="006C0A52">
              <w:rPr>
                <w:noProof/>
                <w:webHidden/>
              </w:rPr>
              <w:fldChar w:fldCharType="begin"/>
            </w:r>
            <w:r w:rsidR="006C0A52">
              <w:rPr>
                <w:noProof/>
                <w:webHidden/>
              </w:rPr>
              <w:instrText xml:space="preserve"> PAGEREF _Toc131086460 \h </w:instrText>
            </w:r>
            <w:r w:rsidR="006C0A52">
              <w:rPr>
                <w:noProof/>
                <w:webHidden/>
              </w:rPr>
            </w:r>
            <w:r w:rsidR="006C0A52">
              <w:rPr>
                <w:noProof/>
                <w:webHidden/>
              </w:rPr>
              <w:fldChar w:fldCharType="separate"/>
            </w:r>
            <w:r w:rsidR="006C0A52">
              <w:rPr>
                <w:noProof/>
                <w:webHidden/>
              </w:rPr>
              <w:t>31</w:t>
            </w:r>
            <w:r w:rsidR="006C0A52">
              <w:rPr>
                <w:noProof/>
                <w:webHidden/>
              </w:rPr>
              <w:fldChar w:fldCharType="end"/>
            </w:r>
          </w:hyperlink>
        </w:p>
        <w:p w14:paraId="0BDB75A7" w14:textId="5AAB1D02" w:rsidR="006C0A52" w:rsidRDefault="0070460C">
          <w:pPr>
            <w:pStyle w:val="Obsah1"/>
            <w:rPr>
              <w:rFonts w:asciiTheme="minorHAnsi" w:eastAsiaTheme="minorEastAsia" w:hAnsiTheme="minorHAnsi" w:cstheme="minorBidi"/>
              <w:noProof/>
              <w:lang w:eastAsia="cs-CZ"/>
            </w:rPr>
          </w:pPr>
          <w:hyperlink w:anchor="_Toc131086461" w:history="1">
            <w:r w:rsidR="006C0A52" w:rsidRPr="00351F5A">
              <w:rPr>
                <w:rStyle w:val="Hypertextovprepojenie"/>
                <w:noProof/>
                <w:lang w:val="sk-SK"/>
              </w:rPr>
              <w:t>30</w:t>
            </w:r>
            <w:r w:rsidR="006C0A52">
              <w:rPr>
                <w:rFonts w:asciiTheme="minorHAnsi" w:eastAsiaTheme="minorEastAsia" w:hAnsiTheme="minorHAnsi" w:cstheme="minorBidi"/>
                <w:noProof/>
                <w:lang w:eastAsia="cs-CZ"/>
              </w:rPr>
              <w:tab/>
            </w:r>
            <w:r w:rsidR="006C0A52" w:rsidRPr="00351F5A">
              <w:rPr>
                <w:rStyle w:val="Hypertextovprepojenie"/>
                <w:noProof/>
                <w:lang w:val="sk-SK"/>
              </w:rPr>
              <w:t>Vplyv stavby na životné prostredie</w:t>
            </w:r>
            <w:r w:rsidR="006C0A52">
              <w:rPr>
                <w:noProof/>
                <w:webHidden/>
              </w:rPr>
              <w:tab/>
            </w:r>
            <w:r w:rsidR="006C0A52">
              <w:rPr>
                <w:noProof/>
                <w:webHidden/>
              </w:rPr>
              <w:fldChar w:fldCharType="begin"/>
            </w:r>
            <w:r w:rsidR="006C0A52">
              <w:rPr>
                <w:noProof/>
                <w:webHidden/>
              </w:rPr>
              <w:instrText xml:space="preserve"> PAGEREF _Toc131086461 \h </w:instrText>
            </w:r>
            <w:r w:rsidR="006C0A52">
              <w:rPr>
                <w:noProof/>
                <w:webHidden/>
              </w:rPr>
            </w:r>
            <w:r w:rsidR="006C0A52">
              <w:rPr>
                <w:noProof/>
                <w:webHidden/>
              </w:rPr>
              <w:fldChar w:fldCharType="separate"/>
            </w:r>
            <w:r w:rsidR="006C0A52">
              <w:rPr>
                <w:noProof/>
                <w:webHidden/>
              </w:rPr>
              <w:t>32</w:t>
            </w:r>
            <w:r w:rsidR="006C0A52">
              <w:rPr>
                <w:noProof/>
                <w:webHidden/>
              </w:rPr>
              <w:fldChar w:fldCharType="end"/>
            </w:r>
          </w:hyperlink>
        </w:p>
        <w:p w14:paraId="7D3D3D8A" w14:textId="741B524E" w:rsidR="006C0A52" w:rsidRDefault="0070460C">
          <w:pPr>
            <w:pStyle w:val="Obsah2"/>
            <w:rPr>
              <w:rFonts w:asciiTheme="minorHAnsi" w:eastAsiaTheme="minorEastAsia" w:hAnsiTheme="minorHAnsi" w:cstheme="minorBidi"/>
              <w:noProof/>
              <w:lang w:eastAsia="cs-CZ"/>
            </w:rPr>
          </w:pPr>
          <w:hyperlink w:anchor="_Toc131086462" w:history="1">
            <w:r w:rsidR="006C0A52" w:rsidRPr="00351F5A">
              <w:rPr>
                <w:rStyle w:val="Hypertextovprepojenie"/>
                <w:noProof/>
                <w:lang w:val="sk-SK"/>
              </w:rPr>
              <w:t>30.1</w:t>
            </w:r>
            <w:r w:rsidR="006C0A52">
              <w:rPr>
                <w:rFonts w:asciiTheme="minorHAnsi" w:eastAsiaTheme="minorEastAsia" w:hAnsiTheme="minorHAnsi" w:cstheme="minorBidi"/>
                <w:noProof/>
                <w:lang w:eastAsia="cs-CZ"/>
              </w:rPr>
              <w:tab/>
            </w:r>
            <w:r w:rsidR="006C0A52" w:rsidRPr="00351F5A">
              <w:rPr>
                <w:rStyle w:val="Hypertextovprepojenie"/>
                <w:noProof/>
                <w:lang w:val="sk-SK"/>
              </w:rPr>
              <w:t>Vplyv stavby, prevádzky a výroby na životné prostredie, na zdravie ľudí a na požiarnu ochranu</w:t>
            </w:r>
            <w:r w:rsidR="006C0A52">
              <w:rPr>
                <w:noProof/>
                <w:webHidden/>
              </w:rPr>
              <w:tab/>
            </w:r>
            <w:r w:rsidR="006C0A52">
              <w:rPr>
                <w:noProof/>
                <w:webHidden/>
              </w:rPr>
              <w:fldChar w:fldCharType="begin"/>
            </w:r>
            <w:r w:rsidR="006C0A52">
              <w:rPr>
                <w:noProof/>
                <w:webHidden/>
              </w:rPr>
              <w:instrText xml:space="preserve"> PAGEREF _Toc131086462 \h </w:instrText>
            </w:r>
            <w:r w:rsidR="006C0A52">
              <w:rPr>
                <w:noProof/>
                <w:webHidden/>
              </w:rPr>
            </w:r>
            <w:r w:rsidR="006C0A52">
              <w:rPr>
                <w:noProof/>
                <w:webHidden/>
              </w:rPr>
              <w:fldChar w:fldCharType="separate"/>
            </w:r>
            <w:r w:rsidR="006C0A52">
              <w:rPr>
                <w:noProof/>
                <w:webHidden/>
              </w:rPr>
              <w:t>32</w:t>
            </w:r>
            <w:r w:rsidR="006C0A52">
              <w:rPr>
                <w:noProof/>
                <w:webHidden/>
              </w:rPr>
              <w:fldChar w:fldCharType="end"/>
            </w:r>
          </w:hyperlink>
        </w:p>
        <w:p w14:paraId="316EC7FA" w14:textId="572394C0" w:rsidR="006C0A52" w:rsidRDefault="0070460C">
          <w:pPr>
            <w:pStyle w:val="Obsah2"/>
            <w:rPr>
              <w:rFonts w:asciiTheme="minorHAnsi" w:eastAsiaTheme="minorEastAsia" w:hAnsiTheme="minorHAnsi" w:cstheme="minorBidi"/>
              <w:noProof/>
              <w:lang w:eastAsia="cs-CZ"/>
            </w:rPr>
          </w:pPr>
          <w:hyperlink w:anchor="_Toc131086463" w:history="1">
            <w:r w:rsidR="006C0A52" w:rsidRPr="00351F5A">
              <w:rPr>
                <w:rStyle w:val="Hypertextovprepojenie"/>
                <w:noProof/>
                <w:lang w:val="sk-SK"/>
              </w:rPr>
              <w:t>30.2</w:t>
            </w:r>
            <w:r w:rsidR="006C0A52">
              <w:rPr>
                <w:rFonts w:asciiTheme="minorHAnsi" w:eastAsiaTheme="minorEastAsia" w:hAnsiTheme="minorHAnsi" w:cstheme="minorBidi"/>
                <w:noProof/>
                <w:lang w:eastAsia="cs-CZ"/>
              </w:rPr>
              <w:tab/>
            </w:r>
            <w:r w:rsidR="006C0A52" w:rsidRPr="00351F5A">
              <w:rPr>
                <w:rStyle w:val="Hypertextovprepojenie"/>
                <w:noProof/>
                <w:lang w:val="sk-SK"/>
              </w:rPr>
              <w:t>Návrh opatrení na odstránenie, resp. na minimalizáciu negatívnych účinkov stavby na okolie</w:t>
            </w:r>
            <w:r w:rsidR="006C0A52">
              <w:rPr>
                <w:noProof/>
                <w:webHidden/>
              </w:rPr>
              <w:tab/>
            </w:r>
            <w:r w:rsidR="006C0A52">
              <w:rPr>
                <w:noProof/>
                <w:webHidden/>
              </w:rPr>
              <w:fldChar w:fldCharType="begin"/>
            </w:r>
            <w:r w:rsidR="006C0A52">
              <w:rPr>
                <w:noProof/>
                <w:webHidden/>
              </w:rPr>
              <w:instrText xml:space="preserve"> PAGEREF _Toc131086463 \h </w:instrText>
            </w:r>
            <w:r w:rsidR="006C0A52">
              <w:rPr>
                <w:noProof/>
                <w:webHidden/>
              </w:rPr>
            </w:r>
            <w:r w:rsidR="006C0A52">
              <w:rPr>
                <w:noProof/>
                <w:webHidden/>
              </w:rPr>
              <w:fldChar w:fldCharType="separate"/>
            </w:r>
            <w:r w:rsidR="006C0A52">
              <w:rPr>
                <w:noProof/>
                <w:webHidden/>
              </w:rPr>
              <w:t>32</w:t>
            </w:r>
            <w:r w:rsidR="006C0A52">
              <w:rPr>
                <w:noProof/>
                <w:webHidden/>
              </w:rPr>
              <w:fldChar w:fldCharType="end"/>
            </w:r>
          </w:hyperlink>
        </w:p>
        <w:p w14:paraId="01FA8A94" w14:textId="69C6AB68" w:rsidR="006C0A52" w:rsidRDefault="0070460C">
          <w:pPr>
            <w:pStyle w:val="Obsah2"/>
            <w:rPr>
              <w:rFonts w:asciiTheme="minorHAnsi" w:eastAsiaTheme="minorEastAsia" w:hAnsiTheme="minorHAnsi" w:cstheme="minorBidi"/>
              <w:noProof/>
              <w:lang w:eastAsia="cs-CZ"/>
            </w:rPr>
          </w:pPr>
          <w:hyperlink w:anchor="_Toc131086464" w:history="1">
            <w:r w:rsidR="006C0A52" w:rsidRPr="00351F5A">
              <w:rPr>
                <w:rStyle w:val="Hypertextovprepojenie"/>
                <w:noProof/>
                <w:lang w:val="sk-SK"/>
              </w:rPr>
              <w:t>30.3</w:t>
            </w:r>
            <w:r w:rsidR="006C0A52">
              <w:rPr>
                <w:rFonts w:asciiTheme="minorHAnsi" w:eastAsiaTheme="minorEastAsia" w:hAnsiTheme="minorHAnsi" w:cstheme="minorBidi"/>
                <w:noProof/>
                <w:lang w:eastAsia="cs-CZ"/>
              </w:rPr>
              <w:tab/>
            </w:r>
            <w:r w:rsidR="006C0A52" w:rsidRPr="00351F5A">
              <w:rPr>
                <w:rStyle w:val="Hypertextovprepojenie"/>
                <w:noProof/>
                <w:lang w:val="sk-SK"/>
              </w:rPr>
              <w:t>Návrh na zriadenie ochranných pásiem.</w:t>
            </w:r>
            <w:r w:rsidR="006C0A52">
              <w:rPr>
                <w:noProof/>
                <w:webHidden/>
              </w:rPr>
              <w:tab/>
            </w:r>
            <w:r w:rsidR="006C0A52">
              <w:rPr>
                <w:noProof/>
                <w:webHidden/>
              </w:rPr>
              <w:fldChar w:fldCharType="begin"/>
            </w:r>
            <w:r w:rsidR="006C0A52">
              <w:rPr>
                <w:noProof/>
                <w:webHidden/>
              </w:rPr>
              <w:instrText xml:space="preserve"> PAGEREF _Toc131086464 \h </w:instrText>
            </w:r>
            <w:r w:rsidR="006C0A52">
              <w:rPr>
                <w:noProof/>
                <w:webHidden/>
              </w:rPr>
            </w:r>
            <w:r w:rsidR="006C0A52">
              <w:rPr>
                <w:noProof/>
                <w:webHidden/>
              </w:rPr>
              <w:fldChar w:fldCharType="separate"/>
            </w:r>
            <w:r w:rsidR="006C0A52">
              <w:rPr>
                <w:noProof/>
                <w:webHidden/>
              </w:rPr>
              <w:t>32</w:t>
            </w:r>
            <w:r w:rsidR="006C0A52">
              <w:rPr>
                <w:noProof/>
                <w:webHidden/>
              </w:rPr>
              <w:fldChar w:fldCharType="end"/>
            </w:r>
          </w:hyperlink>
        </w:p>
        <w:p w14:paraId="60CBCA69" w14:textId="03A3118F" w:rsidR="00DF289F" w:rsidRPr="00833DAD" w:rsidRDefault="0010680A">
          <w:pPr>
            <w:rPr>
              <w:lang w:val="sk-SK"/>
            </w:rPr>
          </w:pPr>
          <w:r w:rsidRPr="00833DAD">
            <w:rPr>
              <w:b/>
              <w:bCs/>
              <w:sz w:val="20"/>
              <w:szCs w:val="20"/>
              <w:lang w:val="sk-SK"/>
            </w:rPr>
            <w:fldChar w:fldCharType="end"/>
          </w:r>
        </w:p>
      </w:sdtContent>
    </w:sdt>
    <w:p w14:paraId="5CBF5140" w14:textId="77777777" w:rsidR="00DF289F" w:rsidRPr="00833DAD" w:rsidRDefault="00DF289F">
      <w:pPr>
        <w:spacing w:line="259" w:lineRule="auto"/>
        <w:jc w:val="left"/>
        <w:rPr>
          <w:lang w:val="sk-SK"/>
        </w:rPr>
      </w:pPr>
      <w:r w:rsidRPr="00833DAD">
        <w:rPr>
          <w:lang w:val="sk-SK"/>
        </w:rPr>
        <w:br w:type="page"/>
      </w:r>
    </w:p>
    <w:p w14:paraId="329CFE9C" w14:textId="77777777" w:rsidR="00511179" w:rsidRPr="00833DAD" w:rsidRDefault="00511179" w:rsidP="00DF289F">
      <w:pPr>
        <w:pStyle w:val="Nadpis1"/>
        <w:rPr>
          <w:lang w:val="sk-SK"/>
        </w:rPr>
      </w:pPr>
      <w:bookmarkStart w:id="1" w:name="_Toc131086378"/>
      <w:r w:rsidRPr="00833DAD">
        <w:rPr>
          <w:lang w:val="sk-SK"/>
        </w:rPr>
        <w:lastRenderedPageBreak/>
        <w:t>Základné údaje:</w:t>
      </w:r>
      <w:bookmarkEnd w:id="1"/>
    </w:p>
    <w:p w14:paraId="4BE071E6" w14:textId="77777777" w:rsidR="00511179" w:rsidRPr="00833DAD" w:rsidRDefault="00511179" w:rsidP="00511179">
      <w:pPr>
        <w:pStyle w:val="Nadpis2"/>
        <w:rPr>
          <w:lang w:val="sk-SK"/>
        </w:rPr>
      </w:pPr>
      <w:bookmarkStart w:id="2" w:name="_Toc131086379"/>
      <w:r w:rsidRPr="00833DAD">
        <w:rPr>
          <w:lang w:val="sk-SK"/>
        </w:rPr>
        <w:t>Údaje o stavbe</w:t>
      </w:r>
      <w:bookmarkEnd w:id="2"/>
      <w:r w:rsidRPr="00833DAD">
        <w:rPr>
          <w:lang w:val="sk-SK"/>
        </w:rPr>
        <w:t xml:space="preserve"> </w:t>
      </w:r>
    </w:p>
    <w:p w14:paraId="7C7E6C7A" w14:textId="77777777" w:rsidR="008F23C2" w:rsidRPr="00833DAD" w:rsidRDefault="008F23C2" w:rsidP="008F23C2">
      <w:pPr>
        <w:rPr>
          <w:rStyle w:val="Vrazn"/>
          <w:lang w:val="sk-SK"/>
        </w:rPr>
      </w:pPr>
      <w:r w:rsidRPr="00833DAD">
        <w:rPr>
          <w:rStyle w:val="Vrazn"/>
          <w:lang w:val="sk-SK"/>
        </w:rPr>
        <w:t>Táto dokumentácie je podkladom pre jednotné územné konanie dvoch projektov: projektu Bytový dom Terchovská a projektu Dotknuté územia bytového domu Terchovská, ktoré bude prebiehať na stavebnom úrade Bratislava-Ružinov. Obe dokumentácie sú vzájomne koordinované s jednotnou objektovou skladbou.</w:t>
      </w:r>
    </w:p>
    <w:p w14:paraId="1914820D" w14:textId="77777777" w:rsidR="00511179" w:rsidRPr="00833DAD" w:rsidRDefault="00511179" w:rsidP="00A77586">
      <w:pPr>
        <w:pStyle w:val="Nadpis4"/>
        <w:rPr>
          <w:rStyle w:val="Vrazn"/>
          <w:b/>
          <w:bCs/>
          <w:lang w:val="sk-SK"/>
        </w:rPr>
      </w:pPr>
      <w:r w:rsidRPr="00833DAD">
        <w:rPr>
          <w:rStyle w:val="Vrazn"/>
          <w:b/>
          <w:bCs/>
          <w:lang w:val="sk-SK"/>
        </w:rPr>
        <w:t xml:space="preserve">Názov stavby: </w:t>
      </w:r>
    </w:p>
    <w:p w14:paraId="42CDFEC5" w14:textId="77777777" w:rsidR="00511179" w:rsidRPr="00833DAD" w:rsidRDefault="001D0F0D" w:rsidP="00511179">
      <w:pPr>
        <w:pStyle w:val="Bezriadkovania"/>
      </w:pPr>
      <w:r w:rsidRPr="00833DAD">
        <w:t>Dotknuté územie b</w:t>
      </w:r>
      <w:r w:rsidR="00511179" w:rsidRPr="00833DAD">
        <w:t>ytov</w:t>
      </w:r>
      <w:r w:rsidRPr="00833DAD">
        <w:t>ého</w:t>
      </w:r>
      <w:r w:rsidR="00511179" w:rsidRPr="00833DAD">
        <w:t xml:space="preserve"> dom</w:t>
      </w:r>
      <w:r w:rsidRPr="00833DAD">
        <w:t>u</w:t>
      </w:r>
      <w:r w:rsidR="00511179" w:rsidRPr="00833DAD">
        <w:t xml:space="preserve"> Terchovská</w:t>
      </w:r>
    </w:p>
    <w:p w14:paraId="73B3A16E" w14:textId="77777777" w:rsidR="00511179" w:rsidRPr="00833DAD" w:rsidRDefault="00511179" w:rsidP="00511179">
      <w:pPr>
        <w:pStyle w:val="Bezriadkovania"/>
      </w:pPr>
    </w:p>
    <w:p w14:paraId="4D44FF4F" w14:textId="77777777" w:rsidR="00511179" w:rsidRPr="00833DAD" w:rsidRDefault="00511179" w:rsidP="00A77586">
      <w:pPr>
        <w:pStyle w:val="Nadpis4"/>
        <w:rPr>
          <w:rStyle w:val="Vrazn"/>
          <w:b/>
          <w:bCs/>
          <w:lang w:val="sk-SK"/>
        </w:rPr>
      </w:pPr>
      <w:r w:rsidRPr="00833DAD">
        <w:rPr>
          <w:rStyle w:val="Vrazn"/>
          <w:b/>
          <w:bCs/>
          <w:lang w:val="sk-SK"/>
        </w:rPr>
        <w:t xml:space="preserve">Miesto stavby: </w:t>
      </w:r>
    </w:p>
    <w:p w14:paraId="6B034766" w14:textId="77777777" w:rsidR="00FE1EA4" w:rsidRPr="00833DAD" w:rsidRDefault="00FE1EA4" w:rsidP="00511179">
      <w:pPr>
        <w:pStyle w:val="Bezriadkovania"/>
      </w:pPr>
    </w:p>
    <w:p w14:paraId="77D6FBC1" w14:textId="77777777" w:rsidR="00A77586" w:rsidRPr="00833DAD" w:rsidRDefault="00511179" w:rsidP="00511179">
      <w:pPr>
        <w:pStyle w:val="Bezriadkovania"/>
      </w:pPr>
      <w:r w:rsidRPr="00833DAD">
        <w:t>Okres Bratislava II., Obec: BA-</w:t>
      </w:r>
      <w:proofErr w:type="spellStart"/>
      <w:r w:rsidRPr="00833DAD">
        <w:t>m.č</w:t>
      </w:r>
      <w:proofErr w:type="spellEnd"/>
      <w:r w:rsidRPr="00833DAD">
        <w:t xml:space="preserve">. Ružinov, </w:t>
      </w:r>
      <w:proofErr w:type="spellStart"/>
      <w:r w:rsidRPr="00833DAD">
        <w:t>k.ú</w:t>
      </w:r>
      <w:proofErr w:type="spellEnd"/>
      <w:r w:rsidRPr="00833DAD">
        <w:t xml:space="preserve">. Trnávka, pozemky na parcelách registra „C“ </w:t>
      </w:r>
    </w:p>
    <w:p w14:paraId="051C4A7C" w14:textId="29621D1D" w:rsidR="00A96585" w:rsidRPr="00833DAD" w:rsidRDefault="00A96585" w:rsidP="00A77586">
      <w:pPr>
        <w:pStyle w:val="Bezriadkovania"/>
      </w:pPr>
    </w:p>
    <w:p w14:paraId="2B80CAF0" w14:textId="3608FB92" w:rsidR="00933FAC" w:rsidRPr="00833DAD" w:rsidRDefault="00933FAC" w:rsidP="00A96585">
      <w:pPr>
        <w:pStyle w:val="Bezriadkovania"/>
      </w:pPr>
      <w:bookmarkStart w:id="3" w:name="_Hlk96440961"/>
      <w:proofErr w:type="spellStart"/>
      <w:r w:rsidRPr="00833DAD">
        <w:t>p.č</w:t>
      </w:r>
      <w:proofErr w:type="spellEnd"/>
      <w:r w:rsidRPr="00833DAD">
        <w:t xml:space="preserve">. 22247/9, </w:t>
      </w:r>
    </w:p>
    <w:p w14:paraId="0A0AD3A9" w14:textId="37CC1650" w:rsidR="00A96585" w:rsidRPr="00833DAD" w:rsidRDefault="00A96585" w:rsidP="00A96585">
      <w:pPr>
        <w:pStyle w:val="Bezriadkovania"/>
      </w:pPr>
      <w:proofErr w:type="spellStart"/>
      <w:r w:rsidRPr="00833DAD">
        <w:t>p.č</w:t>
      </w:r>
      <w:proofErr w:type="spellEnd"/>
      <w:r w:rsidRPr="00833DAD">
        <w:t>. 14472/1</w:t>
      </w:r>
      <w:r w:rsidR="00AA4337" w:rsidRPr="00833DAD">
        <w:t xml:space="preserve">, </w:t>
      </w:r>
      <w:proofErr w:type="spellStart"/>
      <w:r w:rsidR="00AA4337" w:rsidRPr="00833DAD">
        <w:t>p.č</w:t>
      </w:r>
      <w:proofErr w:type="spellEnd"/>
      <w:r w:rsidR="00AA4337" w:rsidRPr="00833DAD">
        <w:t>. 14472/11</w:t>
      </w:r>
      <w:r w:rsidRPr="00833DAD">
        <w:t xml:space="preserve">, </w:t>
      </w:r>
      <w:proofErr w:type="spellStart"/>
      <w:r w:rsidRPr="00833DAD">
        <w:t>p.č</w:t>
      </w:r>
      <w:proofErr w:type="spellEnd"/>
      <w:r w:rsidRPr="00833DAD">
        <w:t xml:space="preserve">. 14472/43, </w:t>
      </w:r>
      <w:proofErr w:type="spellStart"/>
      <w:r w:rsidRPr="00833DAD">
        <w:t>p.č</w:t>
      </w:r>
      <w:proofErr w:type="spellEnd"/>
      <w:r w:rsidRPr="00833DAD">
        <w:t xml:space="preserve">. 14472/53, </w:t>
      </w:r>
    </w:p>
    <w:p w14:paraId="03D3136E" w14:textId="375BD1E5" w:rsidR="00D11964" w:rsidRPr="00833DAD" w:rsidRDefault="008A66E7" w:rsidP="00A96585">
      <w:pPr>
        <w:pStyle w:val="Bezriadkovania"/>
      </w:pPr>
      <w:proofErr w:type="spellStart"/>
      <w:r w:rsidRPr="00833DAD">
        <w:t>p.č</w:t>
      </w:r>
      <w:proofErr w:type="spellEnd"/>
      <w:r w:rsidRPr="00833DAD">
        <w:t xml:space="preserve">. 17007/1, </w:t>
      </w:r>
      <w:proofErr w:type="spellStart"/>
      <w:r w:rsidR="00A96585" w:rsidRPr="00833DAD">
        <w:t>p.č</w:t>
      </w:r>
      <w:proofErr w:type="spellEnd"/>
      <w:r w:rsidR="00A96585" w:rsidRPr="00833DAD">
        <w:t xml:space="preserve">. 17007/47, </w:t>
      </w:r>
      <w:proofErr w:type="spellStart"/>
      <w:r w:rsidR="00A96585" w:rsidRPr="00833DAD">
        <w:t>p.č</w:t>
      </w:r>
      <w:proofErr w:type="spellEnd"/>
      <w:r w:rsidR="00A96585" w:rsidRPr="00833DAD">
        <w:t>. 17014/2</w:t>
      </w:r>
      <w:r w:rsidR="00E34F75" w:rsidRPr="00833DAD">
        <w:t xml:space="preserve"> (17014/100)</w:t>
      </w:r>
      <w:r w:rsidR="00A96585" w:rsidRPr="00833DAD">
        <w:t xml:space="preserve">, </w:t>
      </w:r>
      <w:proofErr w:type="spellStart"/>
      <w:r w:rsidR="00A96585" w:rsidRPr="00833DAD">
        <w:t>p.č</w:t>
      </w:r>
      <w:proofErr w:type="spellEnd"/>
      <w:r w:rsidR="00A96585" w:rsidRPr="00833DAD">
        <w:t xml:space="preserve">. 17015/81, </w:t>
      </w:r>
      <w:proofErr w:type="spellStart"/>
      <w:r w:rsidR="00A96585" w:rsidRPr="00833DAD">
        <w:t>p.č</w:t>
      </w:r>
      <w:proofErr w:type="spellEnd"/>
      <w:r w:rsidR="00A96585" w:rsidRPr="00833DAD">
        <w:t>. 17016/1,</w:t>
      </w:r>
      <w:r w:rsidR="00D11964" w:rsidRPr="00833DAD">
        <w:t xml:space="preserve"> </w:t>
      </w:r>
      <w:proofErr w:type="spellStart"/>
      <w:r w:rsidR="00A96585" w:rsidRPr="00833DAD">
        <w:t>p.č</w:t>
      </w:r>
      <w:proofErr w:type="spellEnd"/>
      <w:r w:rsidR="00A96585" w:rsidRPr="00833DAD">
        <w:t>. 17019/1</w:t>
      </w:r>
      <w:r w:rsidR="00D11964" w:rsidRPr="00833DAD">
        <w:t xml:space="preserve"> </w:t>
      </w:r>
    </w:p>
    <w:bookmarkEnd w:id="3"/>
    <w:p w14:paraId="34039F80" w14:textId="2F1A627B" w:rsidR="00A96585" w:rsidRPr="00833DAD" w:rsidRDefault="00A96585" w:rsidP="00A77586">
      <w:pPr>
        <w:pStyle w:val="Bezriadkovania"/>
      </w:pPr>
    </w:p>
    <w:p w14:paraId="5025B6CF" w14:textId="4B636434" w:rsidR="00A77586" w:rsidRPr="00833DAD" w:rsidRDefault="00A77586" w:rsidP="00A77586">
      <w:pPr>
        <w:pStyle w:val="Bezriadkovania"/>
      </w:pPr>
      <w:r w:rsidRPr="00833DAD">
        <w:t xml:space="preserve">// hranica projektu je vymedzená </w:t>
      </w:r>
      <w:r w:rsidR="00F97F5B" w:rsidRPr="00833DAD">
        <w:t xml:space="preserve">plochou medzi červenou a </w:t>
      </w:r>
      <w:r w:rsidR="001D0F0D" w:rsidRPr="00833DAD">
        <w:t>modr</w:t>
      </w:r>
      <w:r w:rsidRPr="00833DAD">
        <w:t>ou prerušovanou čiarou v situačných výkresoch</w:t>
      </w:r>
      <w:r w:rsidR="001D0F0D" w:rsidRPr="00833DAD">
        <w:t>, projekt zahŕňa aj prekládky inžinierskych sietí nielen v dotknutom území, ale aj v území bytového domu Terchovská</w:t>
      </w:r>
      <w:r w:rsidRPr="00833DAD">
        <w:t xml:space="preserve"> //</w:t>
      </w:r>
    </w:p>
    <w:p w14:paraId="51E307E7" w14:textId="77777777" w:rsidR="00511179" w:rsidRPr="00833DAD" w:rsidRDefault="00511179" w:rsidP="00511179">
      <w:pPr>
        <w:pStyle w:val="Bezriadkovania"/>
      </w:pPr>
    </w:p>
    <w:p w14:paraId="0DB3078E" w14:textId="77777777" w:rsidR="00511179" w:rsidRPr="00833DAD" w:rsidRDefault="00511179" w:rsidP="00511179">
      <w:pPr>
        <w:pStyle w:val="Bezriadkovania"/>
      </w:pPr>
    </w:p>
    <w:p w14:paraId="283595E0" w14:textId="77777777" w:rsidR="00511179" w:rsidRPr="00833DAD" w:rsidRDefault="00511179" w:rsidP="00A77586">
      <w:pPr>
        <w:pStyle w:val="Nadpis4"/>
        <w:rPr>
          <w:rStyle w:val="Vrazn"/>
          <w:b/>
          <w:bCs/>
          <w:lang w:val="sk-SK"/>
        </w:rPr>
      </w:pPr>
      <w:r w:rsidRPr="00833DAD">
        <w:rPr>
          <w:rStyle w:val="Vrazn"/>
          <w:b/>
          <w:bCs/>
          <w:lang w:val="sk-SK"/>
        </w:rPr>
        <w:t xml:space="preserve">Popis: </w:t>
      </w:r>
    </w:p>
    <w:p w14:paraId="2AC36A33" w14:textId="6F5F1E12" w:rsidR="00E76C86" w:rsidRPr="00833DAD" w:rsidRDefault="001D0F0D" w:rsidP="008C6606">
      <w:pPr>
        <w:pStyle w:val="Bezriadkovania"/>
      </w:pPr>
      <w:r w:rsidRPr="00833DAD">
        <w:t>Dotknuté územie dopĺňa územie</w:t>
      </w:r>
      <w:r w:rsidR="008C6606" w:rsidRPr="00833DAD">
        <w:t xml:space="preserve"> bytového domu. Tvoria ho</w:t>
      </w:r>
      <w:r w:rsidR="00E76C86" w:rsidRPr="00833DAD">
        <w:t xml:space="preserve"> okolité komunikácie a spevnené pl</w:t>
      </w:r>
      <w:r w:rsidR="008C6606" w:rsidRPr="00833DAD">
        <w:t xml:space="preserve">ochy, cyklochodník, </w:t>
      </w:r>
      <w:r w:rsidR="00E76C86" w:rsidRPr="00833DAD">
        <w:t xml:space="preserve">zeleň  a </w:t>
      </w:r>
      <w:r w:rsidR="008C6606" w:rsidRPr="00833DAD">
        <w:t>o</w:t>
      </w:r>
      <w:r w:rsidR="00E76C86" w:rsidRPr="00833DAD">
        <w:t>kolit</w:t>
      </w:r>
      <w:r w:rsidR="008C6606" w:rsidRPr="00833DAD">
        <w:t>é</w:t>
      </w:r>
      <w:r w:rsidR="00E76C86" w:rsidRPr="00833DAD">
        <w:t xml:space="preserve"> pl</w:t>
      </w:r>
      <w:r w:rsidR="008C6606" w:rsidRPr="00833DAD">
        <w:t>o</w:t>
      </w:r>
      <w:r w:rsidR="00E76C86" w:rsidRPr="00833DAD">
        <w:t>ch</w:t>
      </w:r>
      <w:r w:rsidR="008C6606" w:rsidRPr="00833DAD">
        <w:t>y s doplnkovými funkciami</w:t>
      </w:r>
      <w:r w:rsidR="00E76C86" w:rsidRPr="00833DAD">
        <w:t xml:space="preserve">. Celková kapacita </w:t>
      </w:r>
      <w:r w:rsidR="008C6606" w:rsidRPr="00833DAD">
        <w:t xml:space="preserve">vonkajších parkovacích miest </w:t>
      </w:r>
      <w:r w:rsidR="00E76C86" w:rsidRPr="00833DAD">
        <w:t xml:space="preserve">je </w:t>
      </w:r>
      <w:r w:rsidR="001F5042" w:rsidRPr="00833DAD">
        <w:t>3</w:t>
      </w:r>
      <w:r w:rsidR="008D54D3" w:rsidRPr="00833DAD">
        <w:t>6</w:t>
      </w:r>
      <w:r w:rsidR="001F5042" w:rsidRPr="00833DAD">
        <w:t xml:space="preserve"> (3</w:t>
      </w:r>
      <w:r w:rsidR="008D54D3" w:rsidRPr="00833DAD">
        <w:t>7</w:t>
      </w:r>
      <w:r w:rsidR="001F5042" w:rsidRPr="00833DAD">
        <w:t xml:space="preserve"> nových,1 rušené)</w:t>
      </w:r>
      <w:r w:rsidR="00E76C86" w:rsidRPr="00833DAD">
        <w:t>.</w:t>
      </w:r>
    </w:p>
    <w:p w14:paraId="25CDE65E" w14:textId="77777777" w:rsidR="009C1AC8" w:rsidRPr="00833DAD" w:rsidRDefault="009C1AC8" w:rsidP="00511179">
      <w:pPr>
        <w:pStyle w:val="Bezriadkovania"/>
      </w:pPr>
    </w:p>
    <w:p w14:paraId="670B74B2" w14:textId="77777777" w:rsidR="009C1AC8" w:rsidRPr="00833DAD" w:rsidRDefault="009C1AC8" w:rsidP="00A77586">
      <w:pPr>
        <w:pStyle w:val="Nadpis4"/>
        <w:rPr>
          <w:lang w:val="sk-SK"/>
        </w:rPr>
      </w:pPr>
      <w:r w:rsidRPr="00833DAD">
        <w:rPr>
          <w:lang w:val="sk-SK"/>
        </w:rPr>
        <w:t>Anotácia:</w:t>
      </w:r>
    </w:p>
    <w:p w14:paraId="3D88B49E" w14:textId="30217C84" w:rsidR="00511179" w:rsidRPr="00833DAD" w:rsidRDefault="008C6606" w:rsidP="006E07F9">
      <w:pPr>
        <w:rPr>
          <w:lang w:val="sk-SK"/>
        </w:rPr>
      </w:pPr>
      <w:r w:rsidRPr="00833DAD">
        <w:rPr>
          <w:lang w:val="sk-SK"/>
        </w:rPr>
        <w:t>Dotknuté územie sa rozprestiera po obvode územia bytového domu Terchovská. Je vymedzené ulicami Galvaniho zo severnej strany bytového domu, ulicou Banšelova z východnej strany, ulicou Terchovská z južnej strany a zo západnej strany ulicou Gallova resp. ulicou Rožňavská. Toto územie plynule nadväzuje na a</w:t>
      </w:r>
      <w:r w:rsidR="002711C6" w:rsidRPr="00833DAD">
        <w:rPr>
          <w:lang w:val="sk-SK"/>
        </w:rPr>
        <w:t xml:space="preserve">reál bytového domu </w:t>
      </w:r>
      <w:r w:rsidRPr="00833DAD">
        <w:rPr>
          <w:lang w:val="sk-SK"/>
        </w:rPr>
        <w:t xml:space="preserve">ako aj na </w:t>
      </w:r>
      <w:r w:rsidR="005E2F4A" w:rsidRPr="00833DAD">
        <w:rPr>
          <w:lang w:val="sk-SK"/>
        </w:rPr>
        <w:t>okolité územie, ktoré je v priamom kontakte s dotknutým územím.</w:t>
      </w:r>
    </w:p>
    <w:p w14:paraId="0FB29DC3" w14:textId="77777777" w:rsidR="00CC4303" w:rsidRPr="00833DAD" w:rsidRDefault="00CC4303" w:rsidP="006E07F9">
      <w:pPr>
        <w:rPr>
          <w:lang w:val="sk-SK"/>
        </w:rPr>
      </w:pPr>
    </w:p>
    <w:p w14:paraId="4085F714" w14:textId="77777777" w:rsidR="00CD34CA" w:rsidRPr="00833DAD" w:rsidRDefault="00CD34CA" w:rsidP="00CD34CA">
      <w:pPr>
        <w:pStyle w:val="Nadpis2"/>
        <w:rPr>
          <w:lang w:val="sk-SK"/>
        </w:rPr>
      </w:pPr>
      <w:bookmarkStart w:id="4" w:name="_Toc2"/>
      <w:bookmarkStart w:id="5" w:name="_Toc131086380"/>
      <w:r w:rsidRPr="00833DAD">
        <w:rPr>
          <w:lang w:val="sk-SK"/>
        </w:rPr>
        <w:t>Údaje o stavebníkovi</w:t>
      </w:r>
      <w:bookmarkEnd w:id="4"/>
      <w:bookmarkEnd w:id="5"/>
    </w:p>
    <w:p w14:paraId="6E648065" w14:textId="77777777" w:rsidR="00CD34CA" w:rsidRPr="00833DAD" w:rsidRDefault="00CD34CA" w:rsidP="00CD34CA">
      <w:pPr>
        <w:rPr>
          <w:lang w:val="sk-SK"/>
        </w:rPr>
      </w:pPr>
      <w:r w:rsidRPr="00833DAD">
        <w:rPr>
          <w:rStyle w:val="Vrazn"/>
          <w:lang w:val="sk-SK"/>
        </w:rPr>
        <w:t>Stavebník:</w:t>
      </w:r>
      <w:r w:rsidRPr="00833DAD">
        <w:rPr>
          <w:lang w:val="sk-SK"/>
        </w:rPr>
        <w:t xml:space="preserve"> Hlavné mesto Slovenskej republiky Bratislava</w:t>
      </w:r>
    </w:p>
    <w:p w14:paraId="209EA37F" w14:textId="77777777" w:rsidR="00CD34CA" w:rsidRPr="00833DAD" w:rsidRDefault="00CD34CA" w:rsidP="00CD34CA">
      <w:pPr>
        <w:pStyle w:val="Bezriadkovania"/>
      </w:pPr>
      <w:r w:rsidRPr="00833DAD">
        <w:t xml:space="preserve">Sídlo: Primaciálne nám. 1, 814 99 Bratislava </w:t>
      </w:r>
    </w:p>
    <w:p w14:paraId="00F2FBE8" w14:textId="77777777" w:rsidR="00CD34CA" w:rsidRPr="00833DAD" w:rsidRDefault="00CD34CA" w:rsidP="00CD34CA">
      <w:pPr>
        <w:pStyle w:val="Bezriadkovania"/>
      </w:pPr>
      <w:r w:rsidRPr="00833DAD">
        <w:t xml:space="preserve">Zastúpené: Ing. Tatiana Kratochvílová, námestníčka primátora na základe rozhodnutia č. 35/2015 primátora hlavného mesta Slovenskej republiky Bratislavy o podpisovaní písomností a právnych dokumentov v znení neskorších predpisov </w:t>
      </w:r>
    </w:p>
    <w:p w14:paraId="04B6B2AD" w14:textId="77777777" w:rsidR="00CD34CA" w:rsidRPr="00833DAD" w:rsidRDefault="00CD34CA" w:rsidP="00CD34CA">
      <w:pPr>
        <w:pStyle w:val="Bezriadkovania"/>
      </w:pPr>
      <w:r w:rsidRPr="00833DAD">
        <w:t xml:space="preserve">Osoby oprávnené konať </w:t>
      </w:r>
    </w:p>
    <w:p w14:paraId="6FF13D96" w14:textId="77777777" w:rsidR="00CD34CA" w:rsidRPr="00833DAD" w:rsidRDefault="00CD34CA" w:rsidP="00CD34CA">
      <w:pPr>
        <w:pStyle w:val="Bezriadkovania"/>
      </w:pPr>
      <w:r w:rsidRPr="00833DAD">
        <w:t xml:space="preserve">− vo veciach zmluvných: Ing. arch. Jozef Nemec </w:t>
      </w:r>
    </w:p>
    <w:p w14:paraId="14D4854F" w14:textId="77777777" w:rsidR="00CD34CA" w:rsidRPr="00833DAD" w:rsidRDefault="00CD34CA" w:rsidP="00CD34CA">
      <w:pPr>
        <w:pStyle w:val="Bezriadkovania"/>
      </w:pPr>
      <w:r w:rsidRPr="00833DAD">
        <w:t xml:space="preserve">− vo veciach technických: Ing. Tomáš </w:t>
      </w:r>
      <w:proofErr w:type="spellStart"/>
      <w:r w:rsidRPr="00833DAD">
        <w:t>Sekerec</w:t>
      </w:r>
      <w:proofErr w:type="spellEnd"/>
      <w:r w:rsidRPr="00833DAD">
        <w:t xml:space="preserve"> </w:t>
      </w:r>
    </w:p>
    <w:p w14:paraId="380AEBCF" w14:textId="77777777" w:rsidR="00CD34CA" w:rsidRPr="00833DAD" w:rsidRDefault="00CD34CA" w:rsidP="00CD34CA">
      <w:pPr>
        <w:pStyle w:val="Bezriadkovania"/>
        <w:rPr>
          <w:rStyle w:val="Vrazn"/>
        </w:rPr>
      </w:pPr>
    </w:p>
    <w:p w14:paraId="16054250" w14:textId="77777777" w:rsidR="00CD34CA" w:rsidRPr="00833DAD" w:rsidRDefault="00CD34CA" w:rsidP="00CD34CA">
      <w:pPr>
        <w:pStyle w:val="Bezriadkovania"/>
      </w:pPr>
      <w:r w:rsidRPr="00833DAD">
        <w:rPr>
          <w:rStyle w:val="Vrazn"/>
        </w:rPr>
        <w:t>Staviteľa zastupuje:</w:t>
      </w:r>
      <w:r w:rsidRPr="00833DAD">
        <w:t xml:space="preserve"> METRO Bratislava a.s.</w:t>
      </w:r>
    </w:p>
    <w:p w14:paraId="62CDAFEE" w14:textId="77777777" w:rsidR="00CD34CA" w:rsidRPr="00833DAD" w:rsidRDefault="00CD34CA" w:rsidP="00CD34CA">
      <w:pPr>
        <w:pStyle w:val="Bezriadkovania"/>
      </w:pPr>
      <w:r w:rsidRPr="00833DAD">
        <w:t>Sídlo: Primaciálne námestie 1, 811 01 Bratislava</w:t>
      </w:r>
    </w:p>
    <w:p w14:paraId="07E3387F" w14:textId="77777777" w:rsidR="00CD34CA" w:rsidRPr="00833DAD" w:rsidRDefault="00CD34CA" w:rsidP="00CD34CA">
      <w:pPr>
        <w:pStyle w:val="Bezriadkovania"/>
      </w:pPr>
      <w:r w:rsidRPr="00833DAD">
        <w:t>Osoby oprávnené konať:</w:t>
      </w:r>
    </w:p>
    <w:p w14:paraId="32FB1D5B" w14:textId="77777777" w:rsidR="00CD34CA" w:rsidRPr="00833DAD" w:rsidRDefault="00CD34CA" w:rsidP="00CD34CA">
      <w:pPr>
        <w:pStyle w:val="Bezriadkovania"/>
      </w:pPr>
      <w:r w:rsidRPr="00833DAD">
        <w:t>- vo veciach technických: Ing. arch. Drahan Petrovič a Ing. Matúš Močáry</w:t>
      </w:r>
    </w:p>
    <w:p w14:paraId="6D56A1ED" w14:textId="77777777" w:rsidR="00CD34CA" w:rsidRPr="00833DAD" w:rsidRDefault="00CD34CA" w:rsidP="00CD34CA">
      <w:pPr>
        <w:pStyle w:val="Nadpis2"/>
        <w:rPr>
          <w:lang w:val="sk-SK"/>
        </w:rPr>
      </w:pPr>
      <w:bookmarkStart w:id="6" w:name="_Toc3"/>
      <w:bookmarkStart w:id="7" w:name="_Toc131086381"/>
      <w:r w:rsidRPr="00833DAD">
        <w:rPr>
          <w:lang w:val="sk-SK"/>
        </w:rPr>
        <w:lastRenderedPageBreak/>
        <w:t>Údaje o spracovateľovi projektu</w:t>
      </w:r>
      <w:bookmarkEnd w:id="6"/>
      <w:bookmarkEnd w:id="7"/>
    </w:p>
    <w:p w14:paraId="2F8F0007" w14:textId="07BB284A" w:rsidR="00CD34CA" w:rsidRPr="00833DAD" w:rsidRDefault="00CD34CA" w:rsidP="00CD34CA">
      <w:pPr>
        <w:rPr>
          <w:lang w:val="sk-SK"/>
        </w:rPr>
      </w:pPr>
      <w:r w:rsidRPr="00833DAD">
        <w:rPr>
          <w:rStyle w:val="Vrazn"/>
          <w:lang w:val="sk-SK"/>
        </w:rPr>
        <w:t xml:space="preserve">Spracovateľ projektu, generálny projektant: </w:t>
      </w:r>
      <w:bookmarkStart w:id="8" w:name="_Hlk96441161"/>
      <w:r w:rsidR="00D81862" w:rsidRPr="00833DAD">
        <w:rPr>
          <w:lang w:val="sk-SK"/>
        </w:rPr>
        <w:t>O</w:t>
      </w:r>
      <w:r w:rsidR="008A66E7" w:rsidRPr="00833DAD">
        <w:rPr>
          <w:lang w:val="sk-SK"/>
        </w:rPr>
        <w:t>BERMEYER</w:t>
      </w:r>
      <w:r w:rsidR="00D81862" w:rsidRPr="00833DAD">
        <w:rPr>
          <w:lang w:val="sk-SK"/>
        </w:rPr>
        <w:t xml:space="preserve"> </w:t>
      </w:r>
      <w:proofErr w:type="spellStart"/>
      <w:r w:rsidR="00D81862" w:rsidRPr="00833DAD">
        <w:rPr>
          <w:lang w:val="sk-SK"/>
        </w:rPr>
        <w:t>Helika</w:t>
      </w:r>
      <w:proofErr w:type="spellEnd"/>
      <w:r w:rsidRPr="00833DAD">
        <w:rPr>
          <w:lang w:val="sk-SK"/>
        </w:rPr>
        <w:t>, s.r.o.</w:t>
      </w:r>
      <w:bookmarkEnd w:id="8"/>
    </w:p>
    <w:p w14:paraId="1C00DAFF" w14:textId="77777777" w:rsidR="00CD34CA" w:rsidRPr="00833DAD" w:rsidRDefault="00CD34CA" w:rsidP="00CD34CA">
      <w:pPr>
        <w:pStyle w:val="Bezriadkovania"/>
      </w:pPr>
      <w:r w:rsidRPr="00833DAD">
        <w:t>Sídlo:</w:t>
      </w:r>
      <w:r w:rsidRPr="00833DAD">
        <w:tab/>
      </w:r>
      <w:r w:rsidR="00D81862" w:rsidRPr="00833DAD">
        <w:t xml:space="preserve">Lamačská 3/B, 841 04 Bratislava, Slovenská republika </w:t>
      </w:r>
    </w:p>
    <w:p w14:paraId="67DE22EE" w14:textId="77777777" w:rsidR="00CD34CA" w:rsidRPr="00833DAD" w:rsidRDefault="00CD34CA" w:rsidP="00CD34CA">
      <w:pPr>
        <w:pStyle w:val="Bezriadkovania"/>
      </w:pPr>
      <w:r w:rsidRPr="00833DAD">
        <w:t>Právna forma: spoločnosť s ručením obmedzeným</w:t>
      </w:r>
    </w:p>
    <w:p w14:paraId="4FEEEA70" w14:textId="77777777" w:rsidR="00D81862" w:rsidRPr="00833DAD" w:rsidRDefault="00D81862" w:rsidP="00CD34CA">
      <w:pPr>
        <w:pStyle w:val="Bezriadkovania"/>
      </w:pPr>
      <w:r w:rsidRPr="00833DAD">
        <w:t xml:space="preserve">Zapísaná: v Obchodnom registru vedenom Okresnom súdom Bratislava I, oddiel </w:t>
      </w:r>
      <w:proofErr w:type="spellStart"/>
      <w:r w:rsidRPr="00833DAD">
        <w:t>Sro</w:t>
      </w:r>
      <w:proofErr w:type="spellEnd"/>
      <w:r w:rsidRPr="00833DAD">
        <w:t xml:space="preserve">, vložka č. 31042/B; Slovenská republika, IČ: 35879271, DIČ: SK2021795149 </w:t>
      </w:r>
    </w:p>
    <w:p w14:paraId="1BA4ACB2" w14:textId="77777777" w:rsidR="00CD34CA" w:rsidRPr="00833DAD" w:rsidRDefault="00CD34CA" w:rsidP="00CD34CA">
      <w:pPr>
        <w:pStyle w:val="Bezriadkovania"/>
      </w:pPr>
      <w:r w:rsidRPr="00833DAD">
        <w:t xml:space="preserve">Osoby oprávnené konať </w:t>
      </w:r>
    </w:p>
    <w:p w14:paraId="1781F29F" w14:textId="77777777" w:rsidR="00CD34CA" w:rsidRPr="00833DAD" w:rsidRDefault="00CD34CA" w:rsidP="00CD34CA">
      <w:pPr>
        <w:pStyle w:val="Bezriadkovania"/>
      </w:pPr>
      <w:r w:rsidRPr="00833DAD">
        <w:t xml:space="preserve">− vo veciach zmluvných: Ing. </w:t>
      </w:r>
      <w:r w:rsidR="00D81862" w:rsidRPr="00833DAD">
        <w:t>Vladimír Valent</w:t>
      </w:r>
      <w:r w:rsidRPr="00833DAD">
        <w:t xml:space="preserve"> </w:t>
      </w:r>
    </w:p>
    <w:p w14:paraId="6F457BF3" w14:textId="77777777" w:rsidR="00CD34CA" w:rsidRPr="00833DAD" w:rsidRDefault="00CD34CA" w:rsidP="00CD34CA">
      <w:pPr>
        <w:pStyle w:val="Bezriadkovania"/>
      </w:pPr>
      <w:r w:rsidRPr="00833DAD">
        <w:t xml:space="preserve">− vo veciach technických: Ing. </w:t>
      </w:r>
      <w:r w:rsidR="00D81862" w:rsidRPr="00833DAD">
        <w:t>Vladimír Valent</w:t>
      </w:r>
    </w:p>
    <w:p w14:paraId="57B11056" w14:textId="77777777" w:rsidR="00CD34CA" w:rsidRPr="00833DAD" w:rsidRDefault="00CD34CA" w:rsidP="00CD34CA">
      <w:pPr>
        <w:pStyle w:val="Bezriadkovania"/>
      </w:pPr>
    </w:p>
    <w:p w14:paraId="3ECCA535" w14:textId="77777777" w:rsidR="00CD34CA" w:rsidRPr="00833DAD" w:rsidRDefault="00CD34CA" w:rsidP="00CD34CA">
      <w:pPr>
        <w:pStyle w:val="Bezriadkovania"/>
      </w:pPr>
      <w:r w:rsidRPr="00833DAD">
        <w:t xml:space="preserve">Autori architektonického návrhu: </w:t>
      </w:r>
    </w:p>
    <w:p w14:paraId="4BEAC6A8" w14:textId="77777777" w:rsidR="00CD34CA" w:rsidRPr="00833DAD" w:rsidRDefault="00CD34CA" w:rsidP="00CD34CA">
      <w:pPr>
        <w:pStyle w:val="Bezriadkovania"/>
      </w:pPr>
      <w:r w:rsidRPr="00833DAD">
        <w:t xml:space="preserve">Ing. arch. Ivo </w:t>
      </w:r>
      <w:proofErr w:type="spellStart"/>
      <w:r w:rsidRPr="00833DAD">
        <w:t>Stejskal</w:t>
      </w:r>
      <w:proofErr w:type="spellEnd"/>
      <w:r w:rsidRPr="00833DAD">
        <w:t xml:space="preserve">, Ing. arch. Jan </w:t>
      </w:r>
      <w:proofErr w:type="spellStart"/>
      <w:r w:rsidRPr="00833DAD">
        <w:t>Rolinc</w:t>
      </w:r>
      <w:proofErr w:type="spellEnd"/>
      <w:r w:rsidRPr="00833DAD">
        <w:t xml:space="preserve">, Ing. arch. Iva </w:t>
      </w:r>
      <w:proofErr w:type="spellStart"/>
      <w:r w:rsidRPr="00833DAD">
        <w:t>Mrázková</w:t>
      </w:r>
      <w:proofErr w:type="spellEnd"/>
      <w:r w:rsidRPr="00833DAD">
        <w:t>, Ing. et Ing. arch. Jan Vrbka</w:t>
      </w:r>
    </w:p>
    <w:p w14:paraId="08D40429" w14:textId="77777777" w:rsidR="00CD34CA" w:rsidRPr="00833DAD" w:rsidRDefault="00CD34CA" w:rsidP="00CD34CA">
      <w:pPr>
        <w:pStyle w:val="Bezriadkovania"/>
      </w:pPr>
    </w:p>
    <w:p w14:paraId="48B0464D" w14:textId="77777777" w:rsidR="00CD34CA" w:rsidRPr="00833DAD" w:rsidRDefault="00CD34CA" w:rsidP="00CD34CA">
      <w:pPr>
        <w:pStyle w:val="Bezriadkovania"/>
      </w:pPr>
      <w:r w:rsidRPr="00833DAD">
        <w:t xml:space="preserve">Hlavný projektant DUR, zodpovedný projektant: </w:t>
      </w:r>
    </w:p>
    <w:p w14:paraId="2D85D4A9" w14:textId="77777777" w:rsidR="00CD34CA" w:rsidRPr="00833DAD" w:rsidRDefault="00CD34CA" w:rsidP="00CD34CA">
      <w:pPr>
        <w:pStyle w:val="Bezriadkovania"/>
      </w:pPr>
      <w:r w:rsidRPr="00833DAD">
        <w:t xml:space="preserve">Ing. </w:t>
      </w:r>
      <w:r w:rsidR="00D81862" w:rsidRPr="00833DAD">
        <w:t>Vladimír Valent</w:t>
      </w:r>
      <w:r w:rsidRPr="00833DAD">
        <w:t xml:space="preserve"> (autorizovaný </w:t>
      </w:r>
      <w:r w:rsidR="00D81862" w:rsidRPr="00833DAD">
        <w:t>stavebný inžinier</w:t>
      </w:r>
      <w:r w:rsidRPr="00833DAD">
        <w:t xml:space="preserve"> </w:t>
      </w:r>
      <w:r w:rsidR="00D81862" w:rsidRPr="00833DAD">
        <w:t>S</w:t>
      </w:r>
      <w:r w:rsidRPr="00833DAD">
        <w:t>K</w:t>
      </w:r>
      <w:r w:rsidR="00D81862" w:rsidRPr="00833DAD">
        <w:t>SI</w:t>
      </w:r>
      <w:r w:rsidRPr="00833DAD">
        <w:t xml:space="preserve"> </w:t>
      </w:r>
      <w:r w:rsidR="00D81862" w:rsidRPr="00833DAD">
        <w:t>5868</w:t>
      </w:r>
      <w:r w:rsidRPr="00833DAD">
        <w:t>)</w:t>
      </w:r>
    </w:p>
    <w:p w14:paraId="023C2553" w14:textId="77777777" w:rsidR="00CD34CA" w:rsidRPr="00833DAD" w:rsidRDefault="00CD34CA" w:rsidP="00CD34CA">
      <w:pPr>
        <w:rPr>
          <w:lang w:val="sk-SK"/>
        </w:rPr>
      </w:pPr>
    </w:p>
    <w:p w14:paraId="58709108" w14:textId="77777777" w:rsidR="00CD34CA" w:rsidRPr="00833DAD" w:rsidRDefault="00CD34CA" w:rsidP="00CD34CA">
      <w:pPr>
        <w:rPr>
          <w:lang w:val="sk-SK"/>
        </w:rPr>
      </w:pPr>
      <w:r w:rsidRPr="00833DAD">
        <w:rPr>
          <w:rStyle w:val="Vrazn"/>
          <w:lang w:val="sk-SK"/>
        </w:rPr>
        <w:t>Koordinátor technických profesií:</w:t>
      </w:r>
      <w:r w:rsidRPr="00833DAD">
        <w:rPr>
          <w:lang w:val="sk-SK"/>
        </w:rPr>
        <w:t xml:space="preserve"> OBERMEYER HELIKA s.r.o.</w:t>
      </w:r>
    </w:p>
    <w:p w14:paraId="7178BC5E" w14:textId="77777777" w:rsidR="00CD34CA" w:rsidRPr="00833DAD" w:rsidRDefault="00CD34CA" w:rsidP="00CD34CA">
      <w:pPr>
        <w:pStyle w:val="Bezriadkovania"/>
      </w:pPr>
      <w:r w:rsidRPr="00833DAD">
        <w:t>S</w:t>
      </w:r>
      <w:r w:rsidR="000D2406" w:rsidRPr="00833DAD">
        <w:t>o</w:t>
      </w:r>
      <w:r w:rsidRPr="00833DAD">
        <w:t xml:space="preserve"> sídlom: Lamačská cesta 3B, 841 04 Bratislava 4, SK </w:t>
      </w:r>
    </w:p>
    <w:p w14:paraId="3FDF5889" w14:textId="77777777" w:rsidR="00CD34CA" w:rsidRPr="00833DAD" w:rsidRDefault="00CD34CA" w:rsidP="00CD34CA">
      <w:pPr>
        <w:pStyle w:val="Bezriadkovania"/>
      </w:pPr>
      <w:r w:rsidRPr="00833DAD">
        <w:t>Právna forma: spoločnosť s ručením obmedzeným</w:t>
      </w:r>
    </w:p>
    <w:p w14:paraId="7654594E" w14:textId="77777777" w:rsidR="00CD34CA" w:rsidRPr="00833DAD" w:rsidRDefault="00CD34CA" w:rsidP="00CD34CA">
      <w:pPr>
        <w:pStyle w:val="Bezriadkovania"/>
      </w:pPr>
      <w:r w:rsidRPr="00833DAD">
        <w:t xml:space="preserve">Zapísaná: v Obchodnom registru vedenom Okresnom súdom Bratislava I, oddiel </w:t>
      </w:r>
      <w:proofErr w:type="spellStart"/>
      <w:r w:rsidRPr="00833DAD">
        <w:t>Sro</w:t>
      </w:r>
      <w:proofErr w:type="spellEnd"/>
      <w:r w:rsidRPr="00833DAD">
        <w:t>, vložka č. 31042/B; Slovenská republika, IČ: 35879271, DIČ: SK2021795149 .</w:t>
      </w:r>
    </w:p>
    <w:p w14:paraId="1CF307DD" w14:textId="77777777" w:rsidR="00CD34CA" w:rsidRPr="00833DAD" w:rsidRDefault="00CD34CA" w:rsidP="00CD34CA">
      <w:pPr>
        <w:pStyle w:val="Bezriadkovania"/>
      </w:pPr>
    </w:p>
    <w:p w14:paraId="3E80BB1B" w14:textId="77777777" w:rsidR="00476816" w:rsidRPr="00833DAD" w:rsidRDefault="00CD34CA" w:rsidP="00CD34CA">
      <w:pPr>
        <w:pStyle w:val="Bezriadkovania"/>
      </w:pPr>
      <w:r w:rsidRPr="00833DAD">
        <w:t xml:space="preserve">Konzultácie stavebného riešenie a koordinácia: </w:t>
      </w:r>
    </w:p>
    <w:p w14:paraId="32816CF2" w14:textId="3C6D0C61" w:rsidR="00CD34CA" w:rsidRPr="00833DAD" w:rsidRDefault="00CD34CA" w:rsidP="00CD34CA">
      <w:pPr>
        <w:pStyle w:val="Bezriadkovania"/>
      </w:pPr>
      <w:r w:rsidRPr="00833DAD">
        <w:t>Ing. Vladimír Valent, autorizovaný inžinier SKSI 5868</w:t>
      </w:r>
    </w:p>
    <w:p w14:paraId="3D4BB07B" w14:textId="77777777" w:rsidR="00476816" w:rsidRPr="00833DAD" w:rsidRDefault="00476816" w:rsidP="00476816">
      <w:pPr>
        <w:pStyle w:val="Bezriadkovania"/>
      </w:pPr>
      <w:r w:rsidRPr="00833DAD">
        <w:t>Ing. Zuzana Kuchtová, autorizovaná inžinierka SKSI 6763</w:t>
      </w:r>
    </w:p>
    <w:p w14:paraId="6B96DACA" w14:textId="77777777" w:rsidR="00476816" w:rsidRPr="00833DAD" w:rsidRDefault="00476816" w:rsidP="00476816">
      <w:pPr>
        <w:pStyle w:val="Bezriadkovania"/>
      </w:pPr>
      <w:r w:rsidRPr="00833DAD">
        <w:t xml:space="preserve">Ing. Matúš </w:t>
      </w:r>
      <w:proofErr w:type="spellStart"/>
      <w:r w:rsidRPr="00833DAD">
        <w:t>Šavel</w:t>
      </w:r>
      <w:proofErr w:type="spellEnd"/>
      <w:r w:rsidRPr="00833DAD">
        <w:t>, autorizovaný inžinier SKSI 4879</w:t>
      </w:r>
    </w:p>
    <w:p w14:paraId="2A3D5A94" w14:textId="77777777" w:rsidR="009C1AC8" w:rsidRPr="00833DAD" w:rsidRDefault="009C1AC8" w:rsidP="00CD34CA">
      <w:pPr>
        <w:pStyle w:val="Bezriadkovania"/>
      </w:pPr>
    </w:p>
    <w:p w14:paraId="0EC8B15E" w14:textId="77777777" w:rsidR="00CD34CA" w:rsidRPr="00833DAD" w:rsidRDefault="009C1AC8" w:rsidP="00CD34CA">
      <w:pPr>
        <w:rPr>
          <w:lang w:val="sk-SK"/>
        </w:rPr>
      </w:pPr>
      <w:r w:rsidRPr="00833DAD">
        <w:rPr>
          <w:rStyle w:val="Vrazn"/>
          <w:lang w:val="sk-SK"/>
        </w:rPr>
        <w:t>Zodpovední projektanti pre jednotlivé profesie</w:t>
      </w:r>
      <w:r w:rsidR="00CD34CA" w:rsidRPr="00833DAD">
        <w:rPr>
          <w:lang w:val="sk-SK"/>
        </w:rPr>
        <w:t xml:space="preserve"> (autorizovaný stavebný inžinier za každú profesiu):</w:t>
      </w:r>
    </w:p>
    <w:p w14:paraId="44490F35" w14:textId="77777777" w:rsidR="00DF289F" w:rsidRPr="00833DAD" w:rsidRDefault="00DF289F" w:rsidP="00DF289F">
      <w:pPr>
        <w:pStyle w:val="Bezriadkovania"/>
        <w:jc w:val="left"/>
      </w:pPr>
    </w:p>
    <w:p w14:paraId="41D9369A" w14:textId="77777777" w:rsidR="00DF289F" w:rsidRPr="00833DAD" w:rsidRDefault="00DF289F" w:rsidP="00DF289F">
      <w:pPr>
        <w:pStyle w:val="Bezriadkovania"/>
        <w:jc w:val="left"/>
      </w:pPr>
      <w:r w:rsidRPr="00833DAD">
        <w:t>Dopravn</w:t>
      </w:r>
      <w:r w:rsidR="0053387B" w:rsidRPr="00833DAD">
        <w:t>é</w:t>
      </w:r>
      <w:r w:rsidRPr="00833DAD">
        <w:t xml:space="preserve"> riešenie: Ing. Stanislav Majerčák, autorizovaný inžinier SKSI 5177, </w:t>
      </w:r>
      <w:hyperlink r:id="rId8" w:history="1">
        <w:r w:rsidRPr="00833DAD">
          <w:rPr>
            <w:rStyle w:val="Hypertextovprepojenie"/>
          </w:rPr>
          <w:t>stanislav.majercak@obermeyer.sk</w:t>
        </w:r>
      </w:hyperlink>
      <w:r w:rsidRPr="00833DAD">
        <w:t>, 00421 949 757 861</w:t>
      </w:r>
    </w:p>
    <w:p w14:paraId="45107D53" w14:textId="77777777" w:rsidR="00DF289F" w:rsidRPr="00833DAD" w:rsidRDefault="00DF289F" w:rsidP="00DF289F">
      <w:pPr>
        <w:pStyle w:val="Bezriadkovania"/>
        <w:jc w:val="left"/>
      </w:pPr>
    </w:p>
    <w:p w14:paraId="24A4A8A7" w14:textId="77777777" w:rsidR="00DF289F" w:rsidRPr="00833DAD" w:rsidRDefault="00DF289F" w:rsidP="0044729C">
      <w:pPr>
        <w:rPr>
          <w:rFonts w:ascii="Times New Roman" w:hAnsi="Times New Roman"/>
          <w:lang w:val="sk-SK" w:eastAsia="cs-CZ"/>
        </w:rPr>
      </w:pPr>
      <w:r w:rsidRPr="00833DAD">
        <w:rPr>
          <w:lang w:val="sk-SK"/>
        </w:rPr>
        <w:t xml:space="preserve">Rozpočet: Ing. Slavomír Ferenc, akreditácie CENKROS 2020, </w:t>
      </w:r>
      <w:hyperlink r:id="rId9" w:history="1">
        <w:r w:rsidRPr="00833DAD">
          <w:rPr>
            <w:rStyle w:val="Hypertextovprepojenie"/>
            <w:lang w:val="sk-SK"/>
          </w:rPr>
          <w:t>slavo.ferenc@gmail.com</w:t>
        </w:r>
      </w:hyperlink>
      <w:r w:rsidRPr="00833DAD">
        <w:rPr>
          <w:lang w:val="sk-SK"/>
        </w:rPr>
        <w:t xml:space="preserve">, </w:t>
      </w:r>
      <w:r w:rsidR="0044729C" w:rsidRPr="00833DAD">
        <w:rPr>
          <w:lang w:val="sk-SK"/>
        </w:rPr>
        <w:t xml:space="preserve">00421 </w:t>
      </w:r>
      <w:r w:rsidRPr="00833DAD">
        <w:rPr>
          <w:rFonts w:cs="Arial"/>
          <w:color w:val="222222"/>
          <w:shd w:val="clear" w:color="auto" w:fill="FFFFFF"/>
          <w:lang w:val="sk-SK" w:eastAsia="cs-CZ"/>
        </w:rPr>
        <w:t>905 738 406</w:t>
      </w:r>
    </w:p>
    <w:p w14:paraId="5BE6DDCA" w14:textId="77777777" w:rsidR="006166CD" w:rsidRPr="00833DAD" w:rsidRDefault="006166CD" w:rsidP="006166CD">
      <w:pPr>
        <w:spacing w:after="0"/>
        <w:jc w:val="left"/>
        <w:rPr>
          <w:lang w:val="sk-SK"/>
        </w:rPr>
      </w:pPr>
      <w:proofErr w:type="spellStart"/>
      <w:r w:rsidRPr="00833DAD">
        <w:rPr>
          <w:lang w:val="sk-SK"/>
        </w:rPr>
        <w:t>Zdravotnotechnické</w:t>
      </w:r>
      <w:proofErr w:type="spellEnd"/>
      <w:r w:rsidRPr="00833DAD">
        <w:rPr>
          <w:lang w:val="sk-SK"/>
        </w:rPr>
        <w:t xml:space="preserve"> zariadenia a inštalácie: Ing. Daniel Šablica, sablica.daniel@gmail.com, 00421 905 547 831</w:t>
      </w:r>
    </w:p>
    <w:p w14:paraId="42D78764" w14:textId="77777777" w:rsidR="00DF289F" w:rsidRPr="00833DAD" w:rsidRDefault="00DF289F" w:rsidP="00DF289F">
      <w:pPr>
        <w:spacing w:after="0"/>
        <w:jc w:val="left"/>
        <w:rPr>
          <w:color w:val="FF0000"/>
          <w:lang w:val="sk-SK"/>
        </w:rPr>
      </w:pPr>
    </w:p>
    <w:p w14:paraId="6171EE94" w14:textId="77777777" w:rsidR="002711C6" w:rsidRPr="00833DAD" w:rsidRDefault="002711C6" w:rsidP="00DF289F">
      <w:pPr>
        <w:spacing w:after="0"/>
        <w:jc w:val="left"/>
        <w:rPr>
          <w:rFonts w:cs="Arial"/>
          <w:color w:val="000000"/>
          <w:sz w:val="20"/>
          <w:szCs w:val="20"/>
          <w:shd w:val="clear" w:color="auto" w:fill="FFFFFF"/>
          <w:lang w:val="sk-SK"/>
        </w:rPr>
      </w:pPr>
      <w:r w:rsidRPr="00833DAD">
        <w:rPr>
          <w:lang w:val="sk-SK"/>
        </w:rPr>
        <w:t xml:space="preserve">Plynová </w:t>
      </w:r>
      <w:r w:rsidR="006166CD" w:rsidRPr="00833DAD">
        <w:rPr>
          <w:lang w:val="sk-SK"/>
        </w:rPr>
        <w:t>zariasenia</w:t>
      </w:r>
      <w:r w:rsidRPr="00833DAD">
        <w:rPr>
          <w:lang w:val="sk-SK"/>
        </w:rPr>
        <w:t>:</w:t>
      </w:r>
      <w:r w:rsidR="0044729C" w:rsidRPr="00833DAD">
        <w:rPr>
          <w:lang w:val="sk-SK"/>
        </w:rPr>
        <w:t xml:space="preserve"> Pet</w:t>
      </w:r>
      <w:r w:rsidR="006166CD" w:rsidRPr="00833DAD">
        <w:rPr>
          <w:lang w:val="sk-SK"/>
        </w:rPr>
        <w:t>e</w:t>
      </w:r>
      <w:r w:rsidR="0044729C" w:rsidRPr="00833DAD">
        <w:rPr>
          <w:lang w:val="sk-SK"/>
        </w:rPr>
        <w:t xml:space="preserve">r Balog, </w:t>
      </w:r>
      <w:hyperlink r:id="rId10" w:history="1">
        <w:r w:rsidR="0044729C" w:rsidRPr="00833DAD">
          <w:rPr>
            <w:rStyle w:val="Hypertextovprepojenie"/>
            <w:lang w:val="sk-SK"/>
          </w:rPr>
          <w:t>petbal@chello.sk</w:t>
        </w:r>
      </w:hyperlink>
      <w:r w:rsidR="0044729C" w:rsidRPr="00833DAD">
        <w:rPr>
          <w:lang w:val="sk-SK"/>
        </w:rPr>
        <w:t xml:space="preserve">, </w:t>
      </w:r>
      <w:r w:rsidR="0044729C" w:rsidRPr="00833DAD">
        <w:rPr>
          <w:rFonts w:cs="Arial"/>
          <w:color w:val="000000"/>
          <w:shd w:val="clear" w:color="auto" w:fill="FFFFFF"/>
          <w:lang w:val="sk-SK"/>
        </w:rPr>
        <w:t>00421 905 279 126</w:t>
      </w:r>
    </w:p>
    <w:p w14:paraId="6ADA8924" w14:textId="77777777" w:rsidR="0044729C" w:rsidRPr="00833DAD" w:rsidRDefault="0044729C" w:rsidP="00DF289F">
      <w:pPr>
        <w:spacing w:after="0"/>
        <w:jc w:val="left"/>
        <w:rPr>
          <w:lang w:val="sk-SK"/>
        </w:rPr>
      </w:pPr>
    </w:p>
    <w:p w14:paraId="5CCC2110" w14:textId="77777777" w:rsidR="00DF7BEC" w:rsidRPr="00833DAD" w:rsidRDefault="00DF289F" w:rsidP="00DF289F">
      <w:pPr>
        <w:jc w:val="left"/>
        <w:rPr>
          <w:lang w:val="sk-SK"/>
        </w:rPr>
      </w:pPr>
      <w:r w:rsidRPr="00833DAD">
        <w:rPr>
          <w:lang w:val="sk-SK"/>
        </w:rPr>
        <w:t>Silnoprúdové a slabop</w:t>
      </w:r>
      <w:r w:rsidR="00D81862" w:rsidRPr="00833DAD">
        <w:rPr>
          <w:lang w:val="sk-SK"/>
        </w:rPr>
        <w:t>r</w:t>
      </w:r>
      <w:r w:rsidRPr="00833DAD">
        <w:rPr>
          <w:lang w:val="sk-SK"/>
        </w:rPr>
        <w:t xml:space="preserve">údové rozvody: </w:t>
      </w:r>
      <w:r w:rsidR="0044729C" w:rsidRPr="00833DAD">
        <w:rPr>
          <w:lang w:val="sk-SK"/>
        </w:rPr>
        <w:t xml:space="preserve">Ing. Peter Jašš, </w:t>
      </w:r>
      <w:r w:rsidR="0053387B" w:rsidRPr="00833DAD">
        <w:rPr>
          <w:lang w:val="sk-SK"/>
        </w:rPr>
        <w:t>00</w:t>
      </w:r>
      <w:r w:rsidR="0044729C" w:rsidRPr="00833DAD">
        <w:rPr>
          <w:lang w:val="sk-SK"/>
        </w:rPr>
        <w:t xml:space="preserve">421 911 400 429, </w:t>
      </w:r>
      <w:hyperlink r:id="rId11" w:history="1">
        <w:r w:rsidR="0044729C" w:rsidRPr="00833DAD">
          <w:rPr>
            <w:rStyle w:val="Hypertextovprepojenie"/>
            <w:lang w:val="sk-SK"/>
          </w:rPr>
          <w:t>jass@pareli.sk</w:t>
        </w:r>
      </w:hyperlink>
      <w:r w:rsidRPr="00833DAD">
        <w:rPr>
          <w:lang w:val="sk-SK"/>
        </w:rPr>
        <w:t xml:space="preserve">, </w:t>
      </w:r>
    </w:p>
    <w:p w14:paraId="1E1D4DBD" w14:textId="77777777" w:rsidR="00DF289F" w:rsidRPr="00833DAD" w:rsidRDefault="00DF289F" w:rsidP="00CD34CA">
      <w:pPr>
        <w:pStyle w:val="Bezriadkovania"/>
        <w:rPr>
          <w:rFonts w:eastAsia="Arial" w:cs="Arial"/>
        </w:rPr>
      </w:pPr>
    </w:p>
    <w:p w14:paraId="653C06DA" w14:textId="77777777" w:rsidR="0065272A" w:rsidRPr="00833DAD" w:rsidRDefault="0065272A" w:rsidP="0065272A">
      <w:pPr>
        <w:pStyle w:val="Nadpis2"/>
        <w:rPr>
          <w:lang w:val="sk-SK"/>
        </w:rPr>
      </w:pPr>
      <w:bookmarkStart w:id="9" w:name="_Toc131086382"/>
      <w:r w:rsidRPr="00833DAD">
        <w:rPr>
          <w:lang w:val="sk-SK"/>
        </w:rPr>
        <w:t>Použité podklady:</w:t>
      </w:r>
      <w:bookmarkEnd w:id="9"/>
    </w:p>
    <w:p w14:paraId="4ADFC611" w14:textId="77777777" w:rsidR="00031730" w:rsidRPr="00833DAD" w:rsidRDefault="00031730" w:rsidP="009C1AC8">
      <w:pPr>
        <w:pStyle w:val="Nadpis3"/>
        <w:rPr>
          <w:lang w:val="sk-SK"/>
        </w:rPr>
      </w:pPr>
      <w:bookmarkStart w:id="10" w:name="_Toc131086383"/>
      <w:r w:rsidRPr="00833DAD">
        <w:rPr>
          <w:lang w:val="sk-SK"/>
        </w:rPr>
        <w:t>Štúdie:</w:t>
      </w:r>
      <w:bookmarkEnd w:id="10"/>
    </w:p>
    <w:p w14:paraId="05BE5119" w14:textId="77777777" w:rsidR="00031730" w:rsidRPr="00833DAD" w:rsidRDefault="00031730" w:rsidP="00031730">
      <w:pPr>
        <w:pStyle w:val="Bezriadkovania"/>
      </w:pPr>
      <w:r w:rsidRPr="00833DAD">
        <w:t>-</w:t>
      </w:r>
      <w:r w:rsidRPr="00833DAD">
        <w:tab/>
        <w:t xml:space="preserve">BST Bytový súbor Terchovská – architektonická štúdie, </w:t>
      </w:r>
      <w:proofErr w:type="spellStart"/>
      <w:r w:rsidRPr="00833DAD">
        <w:t>The</w:t>
      </w:r>
      <w:r w:rsidRPr="00833DAD">
        <w:rPr>
          <w:b/>
          <w:bCs/>
        </w:rPr>
        <w:t>Büro</w:t>
      </w:r>
      <w:proofErr w:type="spellEnd"/>
      <w:r w:rsidRPr="00833DAD">
        <w:rPr>
          <w:b/>
          <w:bCs/>
        </w:rPr>
        <w:t>,</w:t>
      </w:r>
      <w:r w:rsidRPr="00833DAD">
        <w:t xml:space="preserve"> s.r.o., 05/2021</w:t>
      </w:r>
    </w:p>
    <w:p w14:paraId="7139D42A" w14:textId="68BE6A02" w:rsidR="00031730" w:rsidRPr="00833DAD" w:rsidRDefault="00031730" w:rsidP="00031730">
      <w:pPr>
        <w:pStyle w:val="Bezriadkovania"/>
      </w:pPr>
      <w:r w:rsidRPr="00833DAD">
        <w:t>-</w:t>
      </w:r>
      <w:r w:rsidRPr="00833DAD">
        <w:tab/>
        <w:t>Technicko</w:t>
      </w:r>
      <w:r w:rsidR="00F97F5B" w:rsidRPr="00833DAD">
        <w:t>-</w:t>
      </w:r>
      <w:r w:rsidRPr="00833DAD">
        <w:t>ekonomická analýza zdroje vy</w:t>
      </w:r>
      <w:r w:rsidR="00F97F5B" w:rsidRPr="00833DAD">
        <w:t>kurovania</w:t>
      </w:r>
      <w:r w:rsidRPr="00833DAD">
        <w:t xml:space="preserve"> - Klima –Teplo </w:t>
      </w:r>
      <w:proofErr w:type="spellStart"/>
      <w:r w:rsidRPr="00833DAD">
        <w:t>designing,s.r.o</w:t>
      </w:r>
      <w:proofErr w:type="spellEnd"/>
      <w:r w:rsidRPr="00833DAD">
        <w:t>. 09/2020</w:t>
      </w:r>
    </w:p>
    <w:p w14:paraId="528D5647" w14:textId="192C403B" w:rsidR="00031730" w:rsidRPr="00833DAD" w:rsidRDefault="00031730" w:rsidP="00031730">
      <w:pPr>
        <w:pStyle w:val="Bezriadkovania"/>
      </w:pPr>
      <w:r w:rsidRPr="00833DAD">
        <w:t>-</w:t>
      </w:r>
      <w:r w:rsidRPr="00833DAD">
        <w:tab/>
        <w:t>Kon</w:t>
      </w:r>
      <w:r w:rsidR="00F97F5B" w:rsidRPr="00833DAD">
        <w:t>š</w:t>
      </w:r>
      <w:r w:rsidRPr="00833DAD">
        <w:t>trukčn</w:t>
      </w:r>
      <w:r w:rsidR="00F97F5B" w:rsidRPr="00833DAD">
        <w:t>á</w:t>
      </w:r>
      <w:r w:rsidRPr="00833DAD">
        <w:t xml:space="preserve"> analýza variant- GV NOC plus, s.r.o., 02 / 2021</w:t>
      </w:r>
    </w:p>
    <w:p w14:paraId="12EB4431" w14:textId="77777777" w:rsidR="00447D6F" w:rsidRPr="00833DAD" w:rsidRDefault="00031730" w:rsidP="00447D6F">
      <w:pPr>
        <w:pStyle w:val="Bezriadkovania"/>
      </w:pPr>
      <w:r w:rsidRPr="00833DAD">
        <w:t xml:space="preserve">- </w:t>
      </w:r>
      <w:r w:rsidRPr="00833DAD">
        <w:tab/>
      </w:r>
      <w:r w:rsidR="00447D6F" w:rsidRPr="00833DAD">
        <w:rPr>
          <w:rStyle w:val="Hyperlink3"/>
        </w:rPr>
        <w:t xml:space="preserve">Imisno-prenosová štúdia - Bytový súbor Terchovská, Bratislava, </w:t>
      </w:r>
      <w:proofErr w:type="spellStart"/>
      <w:r w:rsidR="00447D6F" w:rsidRPr="00833DAD">
        <w:rPr>
          <w:rStyle w:val="Hyperlink3"/>
        </w:rPr>
        <w:t>Valeron</w:t>
      </w:r>
      <w:proofErr w:type="spellEnd"/>
      <w:r w:rsidR="00447D6F" w:rsidRPr="00833DAD">
        <w:rPr>
          <w:rStyle w:val="Hyperlink3"/>
        </w:rPr>
        <w:t xml:space="preserve"> </w:t>
      </w:r>
      <w:proofErr w:type="spellStart"/>
      <w:r w:rsidR="00447D6F" w:rsidRPr="00833DAD">
        <w:rPr>
          <w:rStyle w:val="Hyperlink3"/>
        </w:rPr>
        <w:t>Enviro</w:t>
      </w:r>
      <w:proofErr w:type="spellEnd"/>
      <w:r w:rsidR="00447D6F" w:rsidRPr="00833DAD">
        <w:rPr>
          <w:rStyle w:val="Hyperlink3"/>
        </w:rPr>
        <w:t xml:space="preserve"> </w:t>
      </w:r>
      <w:proofErr w:type="spellStart"/>
      <w:r w:rsidR="00447D6F" w:rsidRPr="00833DAD">
        <w:rPr>
          <w:rStyle w:val="Hyperlink3"/>
        </w:rPr>
        <w:t>Consulting</w:t>
      </w:r>
      <w:proofErr w:type="spellEnd"/>
      <w:r w:rsidR="00447D6F" w:rsidRPr="00833DAD">
        <w:rPr>
          <w:rStyle w:val="Hyperlink3"/>
        </w:rPr>
        <w:t xml:space="preserve"> s. r. o., 01/2022 </w:t>
      </w:r>
    </w:p>
    <w:p w14:paraId="66A3C6FE" w14:textId="77777777" w:rsidR="00447D6F" w:rsidRPr="00833DAD" w:rsidRDefault="00447D6F" w:rsidP="00447D6F">
      <w:pPr>
        <w:pStyle w:val="Bezriadkovania"/>
      </w:pPr>
      <w:r w:rsidRPr="00833DAD">
        <w:rPr>
          <w:rStyle w:val="Hyperlink3"/>
        </w:rPr>
        <w:t>-</w:t>
      </w:r>
      <w:r w:rsidRPr="00833DAD">
        <w:rPr>
          <w:rStyle w:val="Hyperlink3"/>
        </w:rPr>
        <w:tab/>
        <w:t xml:space="preserve">Akustická štúdia - Bytový súbor Terchovská, Bratislava, </w:t>
      </w:r>
      <w:proofErr w:type="spellStart"/>
      <w:r w:rsidRPr="00833DAD">
        <w:rPr>
          <w:rStyle w:val="Hyperlink3"/>
        </w:rPr>
        <w:t>Valeron</w:t>
      </w:r>
      <w:proofErr w:type="spellEnd"/>
      <w:r w:rsidRPr="00833DAD">
        <w:rPr>
          <w:rStyle w:val="Hyperlink3"/>
        </w:rPr>
        <w:t xml:space="preserve"> </w:t>
      </w:r>
      <w:proofErr w:type="spellStart"/>
      <w:r w:rsidRPr="00833DAD">
        <w:rPr>
          <w:rStyle w:val="Hyperlink3"/>
        </w:rPr>
        <w:t>Enviro</w:t>
      </w:r>
      <w:proofErr w:type="spellEnd"/>
      <w:r w:rsidRPr="00833DAD">
        <w:rPr>
          <w:rStyle w:val="Hyperlink3"/>
        </w:rPr>
        <w:t xml:space="preserve"> </w:t>
      </w:r>
      <w:proofErr w:type="spellStart"/>
      <w:r w:rsidRPr="00833DAD">
        <w:rPr>
          <w:rStyle w:val="Hyperlink3"/>
        </w:rPr>
        <w:t>Consulting</w:t>
      </w:r>
      <w:proofErr w:type="spellEnd"/>
      <w:r w:rsidRPr="00833DAD">
        <w:rPr>
          <w:rStyle w:val="Hyperlink3"/>
        </w:rPr>
        <w:t xml:space="preserve"> s. r. o., 01/2022</w:t>
      </w:r>
    </w:p>
    <w:p w14:paraId="1333C7EC" w14:textId="3415EB25" w:rsidR="00031730" w:rsidRPr="00833DAD" w:rsidRDefault="00031730" w:rsidP="00031730">
      <w:pPr>
        <w:rPr>
          <w:lang w:val="sk-SK"/>
        </w:rPr>
      </w:pPr>
    </w:p>
    <w:p w14:paraId="67F34F23" w14:textId="77777777" w:rsidR="00031730" w:rsidRPr="00833DAD" w:rsidRDefault="00031730" w:rsidP="009C1AC8">
      <w:pPr>
        <w:pStyle w:val="Nadpis3"/>
        <w:rPr>
          <w:lang w:val="sk-SK"/>
        </w:rPr>
      </w:pPr>
      <w:bookmarkStart w:id="11" w:name="_Toc131086384"/>
      <w:r w:rsidRPr="00833DAD">
        <w:rPr>
          <w:lang w:val="sk-SK"/>
        </w:rPr>
        <w:lastRenderedPageBreak/>
        <w:t>Vyhlásenia správcov siete o existencii sieti:</w:t>
      </w:r>
      <w:bookmarkEnd w:id="11"/>
    </w:p>
    <w:p w14:paraId="7C2FD704" w14:textId="77777777" w:rsidR="0065272A" w:rsidRPr="00833DAD" w:rsidRDefault="0065272A" w:rsidP="00031730">
      <w:pPr>
        <w:pStyle w:val="Bezriadkovania"/>
      </w:pPr>
      <w:r w:rsidRPr="00833DAD">
        <w:t>-</w:t>
      </w:r>
      <w:r w:rsidRPr="00833DAD">
        <w:tab/>
      </w:r>
      <w:r w:rsidR="00031730" w:rsidRPr="00833DAD">
        <w:t xml:space="preserve">Verejný vodovod a verejná kanalizácia </w:t>
      </w:r>
      <w:r w:rsidRPr="00833DAD">
        <w:t>BVS – Bratislavská vodárenská s</w:t>
      </w:r>
      <w:r w:rsidR="00031730" w:rsidRPr="00833DAD">
        <w:t>poločnosť</w:t>
      </w:r>
      <w:r w:rsidRPr="00833DAD">
        <w:t>, 10/2020</w:t>
      </w:r>
    </w:p>
    <w:p w14:paraId="5258A478" w14:textId="2A0C9A90" w:rsidR="0065272A" w:rsidRPr="00833DAD" w:rsidRDefault="0065272A" w:rsidP="00031730">
      <w:pPr>
        <w:pStyle w:val="Bezriadkovania"/>
      </w:pPr>
      <w:r w:rsidRPr="00833DAD">
        <w:t>-</w:t>
      </w:r>
      <w:r w:rsidRPr="00833DAD">
        <w:tab/>
        <w:t xml:space="preserve">VO a CSS – Magistrát hlavného mesta SR Bratislavy, Oddelenie správy </w:t>
      </w:r>
      <w:r w:rsidR="00F97F5B" w:rsidRPr="00833DAD">
        <w:t>komunikácií</w:t>
      </w:r>
      <w:r w:rsidRPr="00833DAD">
        <w:t xml:space="preserve"> 10/2020</w:t>
      </w:r>
    </w:p>
    <w:p w14:paraId="2DAA7EB7" w14:textId="4D9DAE53" w:rsidR="0065272A" w:rsidRPr="00833DAD" w:rsidRDefault="0065272A" w:rsidP="00031730">
      <w:pPr>
        <w:pStyle w:val="Bezriadkovania"/>
      </w:pPr>
      <w:r w:rsidRPr="00833DAD">
        <w:t>-</w:t>
      </w:r>
      <w:r w:rsidRPr="00833DAD">
        <w:tab/>
        <w:t xml:space="preserve">Plynárenské zariadení - SPP - </w:t>
      </w:r>
      <w:r w:rsidR="00F97F5B" w:rsidRPr="00833DAD">
        <w:t>distribúcia</w:t>
      </w:r>
      <w:r w:rsidRPr="00833DAD">
        <w:t>, a. s., 10/2020</w:t>
      </w:r>
    </w:p>
    <w:p w14:paraId="00CBF446" w14:textId="77777777" w:rsidR="0065272A" w:rsidRPr="00833DAD" w:rsidRDefault="0065272A" w:rsidP="00031730">
      <w:pPr>
        <w:pStyle w:val="Bezriadkovania"/>
      </w:pPr>
      <w:r w:rsidRPr="00833DAD">
        <w:t>-</w:t>
      </w:r>
      <w:r w:rsidRPr="00833DAD">
        <w:tab/>
        <w:t>T-COM – Slovak Telekom a.s., 10/2020</w:t>
      </w:r>
    </w:p>
    <w:p w14:paraId="2B66C0FA" w14:textId="3DDD082E" w:rsidR="0065272A" w:rsidRPr="00833DAD" w:rsidRDefault="0065272A" w:rsidP="00031730">
      <w:pPr>
        <w:pStyle w:val="Bezriadkovania"/>
      </w:pPr>
      <w:r w:rsidRPr="00833DAD">
        <w:t>-</w:t>
      </w:r>
      <w:r w:rsidRPr="00833DAD">
        <w:tab/>
        <w:t xml:space="preserve">NN, VN, VVN - </w:t>
      </w:r>
      <w:r w:rsidR="00F97F5B" w:rsidRPr="00833DAD">
        <w:t>Západoslovenská</w:t>
      </w:r>
      <w:r w:rsidRPr="00833DAD">
        <w:t xml:space="preserve">́ </w:t>
      </w:r>
      <w:r w:rsidR="00F97F5B" w:rsidRPr="00833DAD">
        <w:t>distribučná</w:t>
      </w:r>
      <w:r w:rsidRPr="00833DAD">
        <w:t>́, a. s. 10/2020</w:t>
      </w:r>
    </w:p>
    <w:p w14:paraId="2005FC5B" w14:textId="77777777" w:rsidR="000C511D" w:rsidRPr="00833DAD" w:rsidRDefault="000C511D" w:rsidP="00031730">
      <w:pPr>
        <w:pStyle w:val="Bezriadkovania"/>
      </w:pPr>
    </w:p>
    <w:p w14:paraId="20AF039E" w14:textId="77777777" w:rsidR="0065272A" w:rsidRPr="00833DAD" w:rsidRDefault="000C511D" w:rsidP="0065272A">
      <w:pPr>
        <w:rPr>
          <w:lang w:val="sk-SK"/>
        </w:rPr>
      </w:pPr>
      <w:r w:rsidRPr="00833DAD">
        <w:rPr>
          <w:lang w:val="sk-SK"/>
        </w:rPr>
        <w:t>Ostatní správcovia nemajú siete na tomto území.</w:t>
      </w:r>
    </w:p>
    <w:p w14:paraId="752A8A57" w14:textId="77777777" w:rsidR="0065272A" w:rsidRPr="00833DAD" w:rsidRDefault="00031730" w:rsidP="009C1AC8">
      <w:pPr>
        <w:pStyle w:val="Nadpis3"/>
        <w:rPr>
          <w:lang w:val="sk-SK"/>
        </w:rPr>
      </w:pPr>
      <w:bookmarkStart w:id="12" w:name="_Toc131086385"/>
      <w:r w:rsidRPr="00833DAD">
        <w:rPr>
          <w:lang w:val="sk-SK"/>
        </w:rPr>
        <w:t>Prieskumy</w:t>
      </w:r>
      <w:r w:rsidR="0065272A" w:rsidRPr="00833DAD">
        <w:rPr>
          <w:lang w:val="sk-SK"/>
        </w:rPr>
        <w:t>:</w:t>
      </w:r>
      <w:bookmarkEnd w:id="12"/>
      <w:r w:rsidR="0065272A" w:rsidRPr="00833DAD">
        <w:rPr>
          <w:lang w:val="sk-SK"/>
        </w:rPr>
        <w:t xml:space="preserve"> </w:t>
      </w:r>
    </w:p>
    <w:p w14:paraId="7C0A2E2A" w14:textId="1E286F44" w:rsidR="0065272A" w:rsidRPr="00833DAD" w:rsidRDefault="0065272A" w:rsidP="00031730">
      <w:pPr>
        <w:pStyle w:val="Bezriadkovania"/>
      </w:pPr>
      <w:r w:rsidRPr="00833DAD">
        <w:t>-</w:t>
      </w:r>
      <w:r w:rsidRPr="00833DAD">
        <w:tab/>
      </w:r>
      <w:r w:rsidR="00031730" w:rsidRPr="00833DAD">
        <w:t>Stanoveni</w:t>
      </w:r>
      <w:r w:rsidR="004316AD" w:rsidRPr="00833DAD">
        <w:t>e</w:t>
      </w:r>
      <w:r w:rsidRPr="00833DAD">
        <w:t xml:space="preserve"> objemovej aktivity radónu v </w:t>
      </w:r>
      <w:r w:rsidR="00F97F5B" w:rsidRPr="00833DAD">
        <w:t>pôdnom</w:t>
      </w:r>
      <w:r w:rsidRPr="00833DAD">
        <w:t xml:space="preserve"> vzduchu a </w:t>
      </w:r>
      <w:r w:rsidR="00F97F5B" w:rsidRPr="00833DAD">
        <w:t>kategórii</w:t>
      </w:r>
      <w:r w:rsidRPr="00833DAD">
        <w:t xml:space="preserve"> radónového rizika - AG&amp;E s.r.o., 12/2020 - 02/2021</w:t>
      </w:r>
    </w:p>
    <w:p w14:paraId="2D9A01E9" w14:textId="77777777" w:rsidR="0065272A" w:rsidRPr="00833DAD" w:rsidRDefault="0065272A" w:rsidP="00031730">
      <w:pPr>
        <w:pStyle w:val="Bezriadkovania"/>
      </w:pPr>
      <w:r w:rsidRPr="00833DAD">
        <w:t>-</w:t>
      </w:r>
      <w:r w:rsidRPr="00833DAD">
        <w:tab/>
      </w:r>
      <w:r w:rsidR="00031730" w:rsidRPr="00833DAD">
        <w:t>Korózny</w:t>
      </w:r>
      <w:r w:rsidRPr="00833DAD">
        <w:t xml:space="preserve"> a </w:t>
      </w:r>
      <w:proofErr w:type="spellStart"/>
      <w:r w:rsidRPr="00833DAD">
        <w:t>geoelektricky</w:t>
      </w:r>
      <w:proofErr w:type="spellEnd"/>
      <w:r w:rsidRPr="00833DAD">
        <w:t>́ prieskum - AG&amp;E s.r.o., 02/2021</w:t>
      </w:r>
    </w:p>
    <w:p w14:paraId="08481CD7" w14:textId="4DEA56E3" w:rsidR="0065272A" w:rsidRPr="00833DAD" w:rsidRDefault="0065272A" w:rsidP="00031730">
      <w:pPr>
        <w:pStyle w:val="Bezriadkovania"/>
      </w:pPr>
      <w:r w:rsidRPr="00833DAD">
        <w:t>-</w:t>
      </w:r>
      <w:r w:rsidRPr="00833DAD">
        <w:tab/>
        <w:t xml:space="preserve">Podrobný </w:t>
      </w:r>
      <w:r w:rsidR="00F97F5B" w:rsidRPr="00833DAD">
        <w:t>inžinierskogeologický</w:t>
      </w:r>
      <w:r w:rsidRPr="00833DAD">
        <w:t xml:space="preserve"> prieskum - AG audit, s.r.o., 02/2021</w:t>
      </w:r>
    </w:p>
    <w:p w14:paraId="51872BBC" w14:textId="4C20C4E2" w:rsidR="0065272A" w:rsidRPr="00833DAD" w:rsidRDefault="0065272A" w:rsidP="00031730">
      <w:pPr>
        <w:pStyle w:val="Bezriadkovania"/>
      </w:pPr>
      <w:r w:rsidRPr="00833DAD">
        <w:t>-</w:t>
      </w:r>
      <w:r w:rsidRPr="00833DAD">
        <w:tab/>
      </w:r>
      <w:r w:rsidR="00F97F5B" w:rsidRPr="00833DAD">
        <w:t>Podrobný</w:t>
      </w:r>
      <w:r w:rsidRPr="00833DAD">
        <w:t>́ hydrogeologický prieskum k studni - AG audit, s.r.o., 02/2021</w:t>
      </w:r>
    </w:p>
    <w:p w14:paraId="49A5BE03" w14:textId="75A9414F" w:rsidR="0065272A" w:rsidRPr="00833DAD" w:rsidRDefault="0065272A" w:rsidP="00031730">
      <w:pPr>
        <w:pStyle w:val="Bezriadkovania"/>
      </w:pPr>
      <w:r w:rsidRPr="00833DAD">
        <w:t>-</w:t>
      </w:r>
      <w:r w:rsidRPr="00833DAD">
        <w:tab/>
      </w:r>
      <w:r w:rsidR="00F97F5B" w:rsidRPr="00833DAD">
        <w:t>Podrobný</w:t>
      </w:r>
      <w:r w:rsidRPr="00833DAD">
        <w:t xml:space="preserve">́ geologický prieskum </w:t>
      </w:r>
      <w:r w:rsidR="00F97F5B" w:rsidRPr="00833DAD">
        <w:t>životného</w:t>
      </w:r>
      <w:r w:rsidRPr="00833DAD">
        <w:t xml:space="preserve"> prostredia - AG audit, s.r.o., 02/2021</w:t>
      </w:r>
    </w:p>
    <w:p w14:paraId="76775673" w14:textId="418CE7F1" w:rsidR="0065272A" w:rsidRPr="00833DAD" w:rsidRDefault="0065272A" w:rsidP="00031730">
      <w:pPr>
        <w:pStyle w:val="Bezriadkovania"/>
      </w:pPr>
      <w:r w:rsidRPr="00833DAD">
        <w:t>-</w:t>
      </w:r>
      <w:r w:rsidRPr="00833DAD">
        <w:tab/>
        <w:t>Geodetické zam</w:t>
      </w:r>
      <w:r w:rsidR="00F97F5B" w:rsidRPr="00833DAD">
        <w:t>era</w:t>
      </w:r>
      <w:r w:rsidRPr="00833DAD">
        <w:t>n</w:t>
      </w:r>
      <w:r w:rsidR="00F97F5B" w:rsidRPr="00833DAD">
        <w:t>ie</w:t>
      </w:r>
      <w:r w:rsidRPr="00833DAD">
        <w:t xml:space="preserve"> – Ing. Zoltán Horváth, 07/2019</w:t>
      </w:r>
    </w:p>
    <w:p w14:paraId="756655C5" w14:textId="77777777" w:rsidR="00447D6F" w:rsidRPr="00833DAD" w:rsidRDefault="00031730" w:rsidP="00031730">
      <w:pPr>
        <w:pStyle w:val="Bezriadkovania"/>
      </w:pPr>
      <w:r w:rsidRPr="00833DAD">
        <w:t>-</w:t>
      </w:r>
      <w:r w:rsidRPr="00833DAD">
        <w:tab/>
        <w:t>Dendrologický p</w:t>
      </w:r>
      <w:r w:rsidR="00DB19B9" w:rsidRPr="00833DAD">
        <w:t xml:space="preserve">osudok, </w:t>
      </w:r>
      <w:proofErr w:type="spellStart"/>
      <w:r w:rsidR="00DB19B9" w:rsidRPr="00833DAD">
        <w:t>Envilution</w:t>
      </w:r>
      <w:proofErr w:type="spellEnd"/>
      <w:r w:rsidR="00DB19B9" w:rsidRPr="00833DAD">
        <w:t>, s.r.o., 05/2021</w:t>
      </w:r>
    </w:p>
    <w:p w14:paraId="48D066A6" w14:textId="3640FE4B" w:rsidR="00447D6F" w:rsidRPr="00833DAD" w:rsidRDefault="00447D6F" w:rsidP="00031730">
      <w:pPr>
        <w:pStyle w:val="Bezriadkovania"/>
      </w:pPr>
      <w:r w:rsidRPr="00833DAD">
        <w:t>-</w:t>
      </w:r>
      <w:r w:rsidRPr="00833DAD">
        <w:tab/>
      </w:r>
      <w:proofErr w:type="spellStart"/>
      <w:r w:rsidRPr="00833DAD">
        <w:rPr>
          <w:rStyle w:val="dn"/>
        </w:rPr>
        <w:t>Svetlotechnick</w:t>
      </w:r>
      <w:r w:rsidRPr="00833DAD">
        <w:rPr>
          <w:rStyle w:val="Hyperlink3"/>
        </w:rPr>
        <w:t>ý</w:t>
      </w:r>
      <w:proofErr w:type="spellEnd"/>
      <w:r w:rsidRPr="00833DAD">
        <w:rPr>
          <w:rStyle w:val="Hyperlink3"/>
        </w:rPr>
        <w:t xml:space="preserve"> posudok vplyvu plánovanej výstavby, </w:t>
      </w:r>
      <w:proofErr w:type="spellStart"/>
      <w:r w:rsidRPr="00833DAD">
        <w:rPr>
          <w:rStyle w:val="Hyperlink3"/>
        </w:rPr>
        <w:t>Anua</w:t>
      </w:r>
      <w:proofErr w:type="spellEnd"/>
      <w:r w:rsidRPr="00833DAD">
        <w:rPr>
          <w:rStyle w:val="Hyperlink3"/>
        </w:rPr>
        <w:t xml:space="preserve"> s.r.o., 09/2021</w:t>
      </w:r>
    </w:p>
    <w:p w14:paraId="363DD0AE" w14:textId="77777777" w:rsidR="00DB19B9" w:rsidRPr="00833DAD" w:rsidRDefault="00DB19B9" w:rsidP="00031730">
      <w:pPr>
        <w:pStyle w:val="Bezriadkovania"/>
      </w:pPr>
    </w:p>
    <w:p w14:paraId="7C7B63A5" w14:textId="77777777" w:rsidR="00031730" w:rsidRPr="00833DAD" w:rsidRDefault="00031730" w:rsidP="00031730">
      <w:pPr>
        <w:pStyle w:val="Bezriadkovania"/>
      </w:pPr>
    </w:p>
    <w:p w14:paraId="24AAB93D" w14:textId="77777777" w:rsidR="00031730" w:rsidRPr="00833DAD" w:rsidRDefault="00031730" w:rsidP="009C1AC8">
      <w:pPr>
        <w:pStyle w:val="Nadpis3"/>
        <w:rPr>
          <w:lang w:val="sk-SK"/>
        </w:rPr>
      </w:pPr>
      <w:bookmarkStart w:id="13" w:name="_Toc131086386"/>
      <w:r w:rsidRPr="00833DAD">
        <w:rPr>
          <w:lang w:val="sk-SK"/>
        </w:rPr>
        <w:t>Ostatné podklady:</w:t>
      </w:r>
      <w:bookmarkEnd w:id="13"/>
    </w:p>
    <w:p w14:paraId="44911C39" w14:textId="77777777" w:rsidR="0065272A" w:rsidRPr="00833DAD" w:rsidRDefault="0065272A" w:rsidP="00031730">
      <w:pPr>
        <w:pStyle w:val="Bezriadkovania"/>
      </w:pPr>
      <w:r w:rsidRPr="00833DAD">
        <w:t>-</w:t>
      </w:r>
      <w:r w:rsidRPr="00833DAD">
        <w:tab/>
        <w:t>Technická mapa m</w:t>
      </w:r>
      <w:r w:rsidR="00031730" w:rsidRPr="00833DAD">
        <w:t>e</w:t>
      </w:r>
      <w:r w:rsidRPr="00833DAD">
        <w:t>sta Bratislavy</w:t>
      </w:r>
    </w:p>
    <w:p w14:paraId="0DF47FFE" w14:textId="77777777" w:rsidR="0065272A" w:rsidRPr="00833DAD" w:rsidRDefault="0065272A" w:rsidP="00031730">
      <w:pPr>
        <w:pStyle w:val="Bezriadkovania"/>
      </w:pPr>
      <w:r w:rsidRPr="00833DAD">
        <w:t xml:space="preserve">- </w:t>
      </w:r>
      <w:r w:rsidR="00031730" w:rsidRPr="00833DAD">
        <w:tab/>
      </w:r>
      <w:r w:rsidRPr="00833DAD">
        <w:t>Územný plán Bratislavy schválený 31. 5. 2007 uznesením Mestského zastupiteľstva hlavného</w:t>
      </w:r>
    </w:p>
    <w:p w14:paraId="77DED91C" w14:textId="77777777" w:rsidR="0065272A" w:rsidRPr="00833DAD" w:rsidRDefault="0065272A" w:rsidP="00031730">
      <w:pPr>
        <w:pStyle w:val="Bezriadkovania"/>
      </w:pPr>
      <w:r w:rsidRPr="00833DAD">
        <w:t>mesta SR Bratislavy č. 123/2007</w:t>
      </w:r>
    </w:p>
    <w:p w14:paraId="3B3BFCF6" w14:textId="4DC164DF" w:rsidR="0065272A" w:rsidRPr="00833DAD" w:rsidRDefault="0065272A" w:rsidP="00031730">
      <w:pPr>
        <w:pStyle w:val="Bezriadkovania"/>
      </w:pPr>
      <w:r w:rsidRPr="00833DAD">
        <w:t xml:space="preserve">- </w:t>
      </w:r>
      <w:r w:rsidR="00031730" w:rsidRPr="00833DAD">
        <w:tab/>
      </w:r>
      <w:r w:rsidRPr="00833DAD">
        <w:t>Územný plán Bratislavy, zmeny a doplnky 02 schválene 15.12.2011 uznesením Mestského zastupiteľstva</w:t>
      </w:r>
      <w:r w:rsidR="00031730" w:rsidRPr="00833DAD">
        <w:t xml:space="preserve"> </w:t>
      </w:r>
      <w:r w:rsidRPr="00833DAD">
        <w:t>hlavného mesta SR Bratislavy č. 400/2011</w:t>
      </w:r>
    </w:p>
    <w:p w14:paraId="2043DCD9" w14:textId="662AB0E3" w:rsidR="009540F8" w:rsidRPr="00833DAD" w:rsidRDefault="009540F8" w:rsidP="009540F8">
      <w:pPr>
        <w:pStyle w:val="Bezriadkovania"/>
      </w:pPr>
      <w:r w:rsidRPr="00833DAD">
        <w:rPr>
          <w:rFonts w:cs="Arial"/>
        </w:rPr>
        <w:t>-</w:t>
      </w:r>
      <w:r w:rsidRPr="00833DAD">
        <w:rPr>
          <w:rFonts w:cs="Arial"/>
        </w:rPr>
        <w:tab/>
        <w:t xml:space="preserve">Projekt výrubu drevín a náhradnej výsadby stromov, dotknuté územie mimo riešené územie – </w:t>
      </w:r>
      <w:proofErr w:type="spellStart"/>
      <w:r w:rsidRPr="00833DAD">
        <w:rPr>
          <w:rFonts w:cs="Arial"/>
        </w:rPr>
        <w:t>Atelier</w:t>
      </w:r>
      <w:proofErr w:type="spellEnd"/>
      <w:r w:rsidRPr="00833DAD">
        <w:rPr>
          <w:rFonts w:cs="Arial"/>
        </w:rPr>
        <w:t xml:space="preserve"> Divo, s.r.o.</w:t>
      </w:r>
    </w:p>
    <w:p w14:paraId="0C70CB17" w14:textId="77777777" w:rsidR="00447D6F" w:rsidRPr="00833DAD" w:rsidRDefault="00447D6F" w:rsidP="00447D6F">
      <w:pPr>
        <w:pStyle w:val="Bezriadkovania"/>
        <w:rPr>
          <w:rStyle w:val="Hyperlink2"/>
          <w:lang w:val="sk-SK"/>
        </w:rPr>
      </w:pPr>
      <w:r w:rsidRPr="00833DAD">
        <w:rPr>
          <w:rStyle w:val="Hyperlink3"/>
        </w:rPr>
        <w:t>-</w:t>
      </w:r>
      <w:r w:rsidRPr="00833DAD">
        <w:rPr>
          <w:rStyle w:val="Hyperlink3"/>
        </w:rPr>
        <w:tab/>
        <w:t xml:space="preserve">Bytový dom Terchovská - zámer pre zisťovacie konanie podľa Zákona č. 24/2006 </w:t>
      </w:r>
      <w:proofErr w:type="spellStart"/>
      <w:r w:rsidRPr="00833DAD">
        <w:rPr>
          <w:rStyle w:val="Hyperlink3"/>
        </w:rPr>
        <w:t>Z.z.o</w:t>
      </w:r>
      <w:proofErr w:type="spellEnd"/>
      <w:r w:rsidRPr="00833DAD">
        <w:rPr>
          <w:rStyle w:val="Hyperlink3"/>
        </w:rPr>
        <w:t xml:space="preserve"> posudzovaní vplyvov na životn</w:t>
      </w:r>
      <w:r w:rsidRPr="00833DAD">
        <w:rPr>
          <w:rStyle w:val="dn"/>
        </w:rPr>
        <w:t xml:space="preserve">é </w:t>
      </w:r>
      <w:r w:rsidRPr="00833DAD">
        <w:rPr>
          <w:rStyle w:val="Hyperlink2"/>
          <w:lang w:val="sk-SK"/>
        </w:rPr>
        <w:t>prostredie, IVAO, s.r.o., 02/2022</w:t>
      </w:r>
    </w:p>
    <w:p w14:paraId="07643187" w14:textId="1A58A5CB" w:rsidR="0065272A" w:rsidRPr="00833DAD" w:rsidRDefault="0065272A" w:rsidP="0065272A">
      <w:pPr>
        <w:rPr>
          <w:lang w:val="sk-SK"/>
        </w:rPr>
      </w:pPr>
    </w:p>
    <w:p w14:paraId="1C906EB6" w14:textId="77777777" w:rsidR="00447D6F" w:rsidRPr="00833DAD" w:rsidRDefault="00447D6F" w:rsidP="00447D6F">
      <w:pPr>
        <w:pStyle w:val="Nadpis3"/>
        <w:rPr>
          <w:lang w:val="sk-SK"/>
        </w:rPr>
      </w:pPr>
      <w:bookmarkStart w:id="14" w:name="_Toc131086387"/>
      <w:r w:rsidRPr="00833DAD">
        <w:rPr>
          <w:lang w:val="sk-SK"/>
        </w:rPr>
        <w:t>Vybrané stanoviska a rozhodnutie DOSS:</w:t>
      </w:r>
      <w:bookmarkEnd w:id="14"/>
    </w:p>
    <w:p w14:paraId="6BF3EC98" w14:textId="77777777" w:rsidR="00447D6F" w:rsidRPr="00833DAD" w:rsidRDefault="00447D6F" w:rsidP="00447D6F">
      <w:pPr>
        <w:pStyle w:val="Bezriadkovania"/>
      </w:pPr>
      <w:r w:rsidRPr="00833DAD">
        <w:t>-</w:t>
      </w:r>
      <w:r w:rsidRPr="00833DAD">
        <w:tab/>
        <w:t>Záväzne stanovisko hlavného mesta SR Bratislavy k investičnej činnosti , 01/2022</w:t>
      </w:r>
    </w:p>
    <w:p w14:paraId="07C87111" w14:textId="77777777" w:rsidR="00447D6F" w:rsidRPr="00833DAD" w:rsidRDefault="00447D6F" w:rsidP="00447D6F">
      <w:pPr>
        <w:pStyle w:val="Bezriadkovania"/>
      </w:pPr>
      <w:r w:rsidRPr="00833DAD">
        <w:t>-</w:t>
      </w:r>
      <w:r w:rsidRPr="00833DAD">
        <w:tab/>
        <w:t>Rozhodnutie vydané vo zisťovacím konaní „Bytový dom Terchovská“, Okresný úrad Bratislava – odbor životného prostredie, 02/2023, nebytie právne moci 20.3.2022</w:t>
      </w:r>
    </w:p>
    <w:p w14:paraId="2FA657BE" w14:textId="77777777" w:rsidR="00447D6F" w:rsidRPr="00833DAD" w:rsidRDefault="00447D6F" w:rsidP="00447D6F">
      <w:pPr>
        <w:pStyle w:val="Bezriadkovania"/>
      </w:pPr>
    </w:p>
    <w:p w14:paraId="55DD0EDF" w14:textId="77777777" w:rsidR="00447D6F" w:rsidRPr="00833DAD" w:rsidRDefault="00447D6F" w:rsidP="0065272A">
      <w:pPr>
        <w:rPr>
          <w:lang w:val="sk-SK"/>
        </w:rPr>
      </w:pPr>
    </w:p>
    <w:p w14:paraId="29CCB873" w14:textId="77777777" w:rsidR="00CD34CA" w:rsidRPr="00833DAD" w:rsidRDefault="009B12DE" w:rsidP="00CD34CA">
      <w:pPr>
        <w:pStyle w:val="Nadpis2"/>
        <w:rPr>
          <w:lang w:val="sk-SK"/>
        </w:rPr>
      </w:pPr>
      <w:bookmarkStart w:id="15" w:name="_Toc131086388"/>
      <w:r w:rsidRPr="00833DAD">
        <w:rPr>
          <w:lang w:val="sk-SK"/>
        </w:rPr>
        <w:t>Prehľad stavebnej kapacity, p</w:t>
      </w:r>
      <w:r w:rsidR="00CD34CA" w:rsidRPr="00833DAD">
        <w:rPr>
          <w:lang w:val="sk-SK"/>
        </w:rPr>
        <w:t>lošná a priestorová bilancia:</w:t>
      </w:r>
      <w:bookmarkEnd w:id="15"/>
    </w:p>
    <w:p w14:paraId="2DCCD44B" w14:textId="77777777" w:rsidR="00E57574" w:rsidRPr="00833DAD" w:rsidRDefault="00E57574" w:rsidP="00E57574">
      <w:pPr>
        <w:pStyle w:val="Nadpis3"/>
        <w:rPr>
          <w:lang w:val="sk-SK"/>
        </w:rPr>
      </w:pPr>
      <w:bookmarkStart w:id="16" w:name="_Toc131086389"/>
      <w:r w:rsidRPr="00833DAD">
        <w:rPr>
          <w:lang w:val="sk-SK"/>
        </w:rPr>
        <w:t>Prehľad stavebnej kapacity</w:t>
      </w:r>
      <w:bookmarkEnd w:id="16"/>
      <w:r w:rsidRPr="00833DAD">
        <w:rPr>
          <w:lang w:val="sk-SK"/>
        </w:rPr>
        <w:t xml:space="preserve"> </w:t>
      </w:r>
    </w:p>
    <w:p w14:paraId="25F903C9" w14:textId="38286524" w:rsidR="00E57574" w:rsidRPr="00833DAD" w:rsidRDefault="00E57574" w:rsidP="00E57574">
      <w:pPr>
        <w:pStyle w:val="Bezriadkovania"/>
      </w:pPr>
      <w:r w:rsidRPr="00833DAD">
        <w:t xml:space="preserve">Počet parkovacích miest: </w:t>
      </w:r>
      <w:r w:rsidR="001F5042" w:rsidRPr="00833DAD">
        <w:t>3</w:t>
      </w:r>
      <w:r w:rsidR="008D54D3" w:rsidRPr="00833DAD">
        <w:t>6</w:t>
      </w:r>
      <w:r w:rsidR="001F5042" w:rsidRPr="00833DAD">
        <w:t xml:space="preserve"> (3</w:t>
      </w:r>
      <w:r w:rsidR="008D54D3" w:rsidRPr="00833DAD">
        <w:t>7</w:t>
      </w:r>
      <w:r w:rsidR="001F5042" w:rsidRPr="00833DAD">
        <w:t xml:space="preserve"> nových,1 rušené)</w:t>
      </w:r>
    </w:p>
    <w:p w14:paraId="5D12F4E2" w14:textId="77777777" w:rsidR="00E57574" w:rsidRPr="00833DAD" w:rsidRDefault="00E57574" w:rsidP="00E57574">
      <w:pPr>
        <w:rPr>
          <w:lang w:val="sk-SK"/>
        </w:rPr>
      </w:pPr>
    </w:p>
    <w:p w14:paraId="3B496B27" w14:textId="77777777" w:rsidR="009B12DE" w:rsidRPr="00833DAD" w:rsidRDefault="009B12DE" w:rsidP="009B12DE">
      <w:pPr>
        <w:pStyle w:val="Nadpis3"/>
        <w:rPr>
          <w:lang w:val="sk-SK"/>
        </w:rPr>
      </w:pPr>
      <w:bookmarkStart w:id="17" w:name="_Toc131086390"/>
      <w:bookmarkStart w:id="18" w:name="_Hlk85392873"/>
      <w:r w:rsidRPr="00833DAD">
        <w:rPr>
          <w:lang w:val="sk-SK"/>
        </w:rPr>
        <w:t>Plošná a priestorová bilancia</w:t>
      </w:r>
      <w:bookmarkEnd w:id="17"/>
    </w:p>
    <w:bookmarkEnd w:id="18"/>
    <w:p w14:paraId="0AA083F9" w14:textId="77777777" w:rsidR="00DE347F" w:rsidRPr="00833DAD" w:rsidRDefault="00DE347F" w:rsidP="00DE347F">
      <w:pPr>
        <w:pStyle w:val="Bezriadkovania"/>
      </w:pPr>
      <w:r w:rsidRPr="00833DAD">
        <w:t xml:space="preserve">Bilancie plôch pre </w:t>
      </w:r>
      <w:r w:rsidR="00D81862" w:rsidRPr="00833DAD">
        <w:t xml:space="preserve">dotknuté </w:t>
      </w:r>
      <w:r w:rsidRPr="00833DAD">
        <w:t>územie bytového domu:</w:t>
      </w:r>
    </w:p>
    <w:p w14:paraId="4AF3A1E7" w14:textId="77777777" w:rsidR="00DE347F" w:rsidRPr="00833DAD" w:rsidRDefault="00DE347F" w:rsidP="00DE347F">
      <w:pPr>
        <w:pStyle w:val="Bezriadkovania"/>
        <w:rPr>
          <w:highlight w:val="yellow"/>
        </w:rPr>
      </w:pPr>
    </w:p>
    <w:p w14:paraId="7F96E877" w14:textId="3662D336" w:rsidR="001E5D42" w:rsidRPr="00833DAD" w:rsidRDefault="001E5D42" w:rsidP="001E5D42">
      <w:pPr>
        <w:pStyle w:val="gmail-msonospacing"/>
        <w:spacing w:before="0" w:beforeAutospacing="0" w:after="0" w:afterAutospacing="0"/>
        <w:jc w:val="both"/>
        <w:rPr>
          <w:rFonts w:ascii="Arial" w:hAnsi="Arial" w:cs="Times New Roman"/>
          <w:lang w:eastAsia="en-US"/>
        </w:rPr>
      </w:pPr>
      <w:r w:rsidRPr="00833DAD">
        <w:rPr>
          <w:rFonts w:ascii="Arial" w:hAnsi="Arial" w:cs="Times New Roman"/>
          <w:lang w:eastAsia="en-US"/>
        </w:rPr>
        <w:t xml:space="preserve">Komunikácia: </w:t>
      </w:r>
      <w:r w:rsidR="00316911" w:rsidRPr="00833DAD">
        <w:rPr>
          <w:rFonts w:ascii="Arial" w:hAnsi="Arial" w:cs="Times New Roman"/>
          <w:lang w:eastAsia="en-US"/>
        </w:rPr>
        <w:t>1883,36</w:t>
      </w:r>
      <w:r w:rsidRPr="00833DAD">
        <w:rPr>
          <w:rFonts w:ascii="Arial" w:hAnsi="Arial" w:cs="Times New Roman"/>
          <w:lang w:eastAsia="en-US"/>
        </w:rPr>
        <w:t xml:space="preserve"> m</w:t>
      </w:r>
      <w:r w:rsidRPr="00833DAD">
        <w:rPr>
          <w:rFonts w:ascii="Arial" w:hAnsi="Arial" w:cs="Times New Roman"/>
          <w:vertAlign w:val="superscript"/>
          <w:lang w:eastAsia="en-US"/>
        </w:rPr>
        <w:t>2</w:t>
      </w:r>
    </w:p>
    <w:p w14:paraId="5B611D5B" w14:textId="2F530958" w:rsidR="001E5D42" w:rsidRPr="00833DAD" w:rsidRDefault="001E5D42" w:rsidP="001E5D42">
      <w:pPr>
        <w:pStyle w:val="gmail-msonospacing"/>
        <w:spacing w:before="0" w:beforeAutospacing="0" w:after="0" w:afterAutospacing="0"/>
        <w:jc w:val="both"/>
        <w:rPr>
          <w:rFonts w:ascii="Arial" w:hAnsi="Arial" w:cs="Times New Roman"/>
          <w:lang w:eastAsia="en-US"/>
        </w:rPr>
      </w:pPr>
      <w:r w:rsidRPr="00833DAD">
        <w:rPr>
          <w:rFonts w:ascii="Arial" w:hAnsi="Arial" w:cs="Times New Roman"/>
          <w:lang w:eastAsia="en-US"/>
        </w:rPr>
        <w:t xml:space="preserve">Parkovacie miesto: </w:t>
      </w:r>
      <w:r w:rsidR="00BC4EA5" w:rsidRPr="00833DAD">
        <w:rPr>
          <w:rFonts w:ascii="Arial" w:hAnsi="Arial" w:cs="Times New Roman"/>
          <w:lang w:eastAsia="en-US"/>
        </w:rPr>
        <w:t>509,83</w:t>
      </w:r>
      <w:r w:rsidRPr="00833DAD">
        <w:rPr>
          <w:rFonts w:ascii="Arial" w:hAnsi="Arial" w:cs="Times New Roman"/>
          <w:lang w:eastAsia="en-US"/>
        </w:rPr>
        <w:t xml:space="preserve"> m</w:t>
      </w:r>
      <w:r w:rsidRPr="00833DAD">
        <w:rPr>
          <w:rFonts w:ascii="Arial" w:hAnsi="Arial" w:cs="Times New Roman"/>
          <w:vertAlign w:val="superscript"/>
          <w:lang w:eastAsia="en-US"/>
        </w:rPr>
        <w:t>2</w:t>
      </w:r>
    </w:p>
    <w:p w14:paraId="37B01D47" w14:textId="7757518C" w:rsidR="001E5D42" w:rsidRPr="00833DAD" w:rsidRDefault="001E5D42" w:rsidP="001E5D42">
      <w:pPr>
        <w:pStyle w:val="gmail-msonospacing"/>
        <w:spacing w:before="0" w:beforeAutospacing="0" w:after="0" w:afterAutospacing="0"/>
        <w:jc w:val="both"/>
        <w:rPr>
          <w:rFonts w:ascii="Arial" w:hAnsi="Arial" w:cs="Times New Roman"/>
          <w:lang w:eastAsia="en-US"/>
        </w:rPr>
      </w:pPr>
      <w:r w:rsidRPr="00833DAD">
        <w:rPr>
          <w:rFonts w:ascii="Arial" w:hAnsi="Arial" w:cs="Times New Roman"/>
          <w:lang w:eastAsia="en-US"/>
        </w:rPr>
        <w:t xml:space="preserve">Pešie a spevnené plochy: </w:t>
      </w:r>
      <w:r w:rsidR="00316911" w:rsidRPr="00833DAD">
        <w:rPr>
          <w:rFonts w:ascii="Arial" w:hAnsi="Arial" w:cs="Times New Roman"/>
          <w:lang w:eastAsia="en-US"/>
        </w:rPr>
        <w:t>10</w:t>
      </w:r>
      <w:r w:rsidR="00EB4766" w:rsidRPr="00833DAD">
        <w:rPr>
          <w:rFonts w:ascii="Arial" w:hAnsi="Arial" w:cs="Times New Roman"/>
          <w:lang w:eastAsia="en-US"/>
        </w:rPr>
        <w:t>64,04</w:t>
      </w:r>
      <w:r w:rsidRPr="00833DAD">
        <w:rPr>
          <w:rFonts w:ascii="Arial" w:hAnsi="Arial" w:cs="Times New Roman"/>
          <w:lang w:eastAsia="en-US"/>
        </w:rPr>
        <w:t xml:space="preserve"> m</w:t>
      </w:r>
      <w:r w:rsidRPr="00833DAD">
        <w:rPr>
          <w:rFonts w:ascii="Arial" w:hAnsi="Arial" w:cs="Times New Roman"/>
          <w:vertAlign w:val="superscript"/>
          <w:lang w:eastAsia="en-US"/>
        </w:rPr>
        <w:t>2</w:t>
      </w:r>
    </w:p>
    <w:p w14:paraId="7A5FF1E0" w14:textId="114EB752" w:rsidR="001E5D42" w:rsidRPr="00833DAD" w:rsidRDefault="001E5D42" w:rsidP="001E5D42">
      <w:pPr>
        <w:pStyle w:val="gmail-msonospacing"/>
        <w:spacing w:before="0" w:beforeAutospacing="0" w:after="0" w:afterAutospacing="0"/>
        <w:jc w:val="both"/>
        <w:rPr>
          <w:rFonts w:ascii="Arial" w:hAnsi="Arial" w:cs="Times New Roman"/>
          <w:lang w:eastAsia="en-US"/>
        </w:rPr>
      </w:pPr>
      <w:r w:rsidRPr="00833DAD">
        <w:rPr>
          <w:rFonts w:ascii="Arial" w:hAnsi="Arial" w:cs="Times New Roman"/>
          <w:lang w:eastAsia="en-US"/>
        </w:rPr>
        <w:t xml:space="preserve">Zeleň </w:t>
      </w:r>
      <w:proofErr w:type="spellStart"/>
      <w:r w:rsidRPr="00833DAD">
        <w:rPr>
          <w:rFonts w:ascii="Arial" w:hAnsi="Arial" w:cs="Times New Roman"/>
          <w:lang w:eastAsia="en-US"/>
        </w:rPr>
        <w:t>rastlá</w:t>
      </w:r>
      <w:proofErr w:type="spellEnd"/>
      <w:r w:rsidRPr="00833DAD">
        <w:rPr>
          <w:rFonts w:ascii="Arial" w:hAnsi="Arial" w:cs="Times New Roman"/>
          <w:lang w:eastAsia="en-US"/>
        </w:rPr>
        <w:t xml:space="preserve">: </w:t>
      </w:r>
      <w:r w:rsidR="00EB4766" w:rsidRPr="00833DAD">
        <w:rPr>
          <w:rFonts w:ascii="Arial" w:hAnsi="Arial" w:cs="Times New Roman"/>
          <w:lang w:eastAsia="en-US"/>
        </w:rPr>
        <w:t>1226,17</w:t>
      </w:r>
      <w:r w:rsidRPr="00833DAD">
        <w:rPr>
          <w:rFonts w:ascii="Arial" w:hAnsi="Arial" w:cs="Times New Roman"/>
          <w:lang w:eastAsia="en-US"/>
        </w:rPr>
        <w:t xml:space="preserve"> m</w:t>
      </w:r>
      <w:r w:rsidRPr="00833DAD">
        <w:rPr>
          <w:rFonts w:ascii="Arial" w:hAnsi="Arial" w:cs="Times New Roman"/>
          <w:vertAlign w:val="superscript"/>
          <w:lang w:eastAsia="en-US"/>
        </w:rPr>
        <w:t>2</w:t>
      </w:r>
    </w:p>
    <w:p w14:paraId="4DCF0A59" w14:textId="77777777" w:rsidR="001E5D42" w:rsidRPr="00833DAD" w:rsidRDefault="001E5D42" w:rsidP="000D0CF4">
      <w:pPr>
        <w:pStyle w:val="Bezriadkovania"/>
        <w:rPr>
          <w:rFonts w:eastAsiaTheme="minorHAnsi"/>
          <w:lang w:eastAsia="en-US"/>
        </w:rPr>
      </w:pPr>
    </w:p>
    <w:p w14:paraId="3D320478" w14:textId="77777777" w:rsidR="009B12DE" w:rsidRPr="00833DAD" w:rsidRDefault="009B12DE" w:rsidP="009B12DE">
      <w:pPr>
        <w:pStyle w:val="Nadpis3"/>
        <w:rPr>
          <w:lang w:val="sk-SK"/>
        </w:rPr>
      </w:pPr>
      <w:bookmarkStart w:id="19" w:name="_Toc131086391"/>
      <w:r w:rsidRPr="00833DAD">
        <w:rPr>
          <w:lang w:val="sk-SK"/>
        </w:rPr>
        <w:lastRenderedPageBreak/>
        <w:t>Odhadovaný časový harmonogram:</w:t>
      </w:r>
      <w:bookmarkEnd w:id="19"/>
    </w:p>
    <w:p w14:paraId="42E247A2" w14:textId="77777777" w:rsidR="009B12DE" w:rsidRPr="00833DAD" w:rsidRDefault="009B12DE" w:rsidP="009B12DE">
      <w:pPr>
        <w:pStyle w:val="Bezriadkovania"/>
      </w:pPr>
      <w:bookmarkStart w:id="20" w:name="_Hlk85287085"/>
      <w:r w:rsidRPr="00833DAD">
        <w:t xml:space="preserve">Čas </w:t>
      </w:r>
      <w:r w:rsidR="000F4EE1" w:rsidRPr="00833DAD">
        <w:t>procesu projektovania</w:t>
      </w:r>
      <w:r w:rsidRPr="00833DAD">
        <w:t>: približne 15 až 18 mesiacov</w:t>
      </w:r>
    </w:p>
    <w:p w14:paraId="7DE2FC19" w14:textId="77777777" w:rsidR="009B12DE" w:rsidRPr="00833DAD" w:rsidRDefault="009B12DE" w:rsidP="009B12DE">
      <w:pPr>
        <w:pStyle w:val="Bezriadkovania"/>
      </w:pPr>
      <w:r w:rsidRPr="00833DAD">
        <w:t>Čas na výber dodávateľa stavby: 4 až 6 mesiacov v roku</w:t>
      </w:r>
    </w:p>
    <w:p w14:paraId="07EE3AA7" w14:textId="77777777" w:rsidR="009B12DE" w:rsidRPr="00833DAD" w:rsidRDefault="009B12DE" w:rsidP="009B12DE">
      <w:pPr>
        <w:pStyle w:val="Bezriadkovania"/>
      </w:pPr>
      <w:r w:rsidRPr="00833DAD">
        <w:t>Doba výstavby: približne 24 mesiacov</w:t>
      </w:r>
    </w:p>
    <w:bookmarkEnd w:id="20"/>
    <w:p w14:paraId="594CDDFA" w14:textId="77777777" w:rsidR="006D0017" w:rsidRPr="00833DAD" w:rsidRDefault="006D0017" w:rsidP="006D0017">
      <w:pPr>
        <w:rPr>
          <w:lang w:val="sk-SK"/>
        </w:rPr>
      </w:pPr>
    </w:p>
    <w:p w14:paraId="74EC9A55" w14:textId="77777777" w:rsidR="006D0017" w:rsidRPr="00833DAD" w:rsidRDefault="006D0017" w:rsidP="006D0017">
      <w:pPr>
        <w:pStyle w:val="Nadpis2"/>
        <w:rPr>
          <w:lang w:val="sk-SK"/>
        </w:rPr>
      </w:pPr>
      <w:bookmarkStart w:id="21" w:name="_Toc131086392"/>
      <w:r w:rsidRPr="00833DAD">
        <w:rPr>
          <w:lang w:val="sk-SK"/>
        </w:rPr>
        <w:t>Členenie stavby na stavebné objekty a prevádzkové súbory:</w:t>
      </w:r>
      <w:bookmarkEnd w:id="21"/>
    </w:p>
    <w:p w14:paraId="33E998E7" w14:textId="6675F353" w:rsidR="002711C6" w:rsidRPr="00833DAD" w:rsidRDefault="002711C6" w:rsidP="002711C6">
      <w:pPr>
        <w:rPr>
          <w:lang w:val="sk-SK"/>
        </w:rPr>
      </w:pPr>
      <w:r w:rsidRPr="00833DAD">
        <w:rPr>
          <w:lang w:val="sk-SK"/>
        </w:rPr>
        <w:t xml:space="preserve">Rozpis stavebných objektov je </w:t>
      </w:r>
      <w:r w:rsidR="000C511D" w:rsidRPr="00833DAD">
        <w:rPr>
          <w:lang w:val="sk-SK"/>
        </w:rPr>
        <w:t>súčas</w:t>
      </w:r>
      <w:r w:rsidR="003B1DF8" w:rsidRPr="00833DAD">
        <w:rPr>
          <w:lang w:val="sk-SK"/>
        </w:rPr>
        <w:t>ťou</w:t>
      </w:r>
      <w:r w:rsidR="000C511D" w:rsidRPr="00833DAD">
        <w:rPr>
          <w:lang w:val="sk-SK"/>
        </w:rPr>
        <w:t xml:space="preserve"> správy A</w:t>
      </w:r>
      <w:r w:rsidRPr="00833DAD">
        <w:rPr>
          <w:lang w:val="sk-SK"/>
        </w:rPr>
        <w:t>.</w:t>
      </w:r>
    </w:p>
    <w:p w14:paraId="26D4F599" w14:textId="77777777" w:rsidR="006D0017" w:rsidRPr="00833DAD" w:rsidRDefault="006D0017" w:rsidP="006D0017">
      <w:pPr>
        <w:pStyle w:val="Nadpis2"/>
        <w:rPr>
          <w:lang w:val="sk-SK"/>
        </w:rPr>
      </w:pPr>
      <w:bookmarkStart w:id="22" w:name="_Toc131086393"/>
      <w:r w:rsidRPr="00833DAD">
        <w:rPr>
          <w:lang w:val="sk-SK"/>
        </w:rPr>
        <w:t>Účastníci územného konania:</w:t>
      </w:r>
      <w:bookmarkEnd w:id="22"/>
    </w:p>
    <w:p w14:paraId="52DEBCE2" w14:textId="77777777" w:rsidR="006D0017" w:rsidRPr="00833DAD" w:rsidRDefault="006D0017" w:rsidP="006D0017">
      <w:pPr>
        <w:pStyle w:val="Nadpis3"/>
        <w:rPr>
          <w:lang w:val="sk-SK"/>
        </w:rPr>
      </w:pPr>
      <w:bookmarkStart w:id="23" w:name="_Toc131086394"/>
      <w:r w:rsidRPr="00833DAD">
        <w:rPr>
          <w:lang w:val="sk-SK"/>
        </w:rPr>
        <w:t>Parcely vo vlastníctve investora na ktorých sa uskutočňuje výstavba hlavných stavebných objektov:</w:t>
      </w:r>
      <w:bookmarkEnd w:id="23"/>
    </w:p>
    <w:p w14:paraId="629B354B" w14:textId="77777777" w:rsidR="00F97F5B" w:rsidRPr="00833DAD" w:rsidRDefault="00F97F5B" w:rsidP="00DB6FDF">
      <w:pPr>
        <w:rPr>
          <w:lang w:val="sk-SK"/>
        </w:rPr>
      </w:pPr>
      <w:bookmarkStart w:id="24" w:name="_Toc85382093"/>
    </w:p>
    <w:p w14:paraId="4600FCD3" w14:textId="1C3CC696" w:rsidR="00DB6FDF" w:rsidRPr="00833DAD" w:rsidRDefault="00DB6FDF" w:rsidP="00DB6FDF">
      <w:pPr>
        <w:rPr>
          <w:lang w:val="sk-SK"/>
        </w:rPr>
      </w:pPr>
      <w:r w:rsidRPr="00833DAD">
        <w:rPr>
          <w:lang w:val="sk-SK"/>
        </w:rPr>
        <w:t>Výstavba ostatných plôch, prípoj</w:t>
      </w:r>
      <w:r w:rsidR="00D81862" w:rsidRPr="00833DAD">
        <w:rPr>
          <w:lang w:val="sk-SK"/>
        </w:rPr>
        <w:t>o</w:t>
      </w:r>
      <w:r w:rsidRPr="00833DAD">
        <w:rPr>
          <w:lang w:val="sk-SK"/>
        </w:rPr>
        <w:t>k a inžinierskych objektov:</w:t>
      </w:r>
    </w:p>
    <w:p w14:paraId="774B8823" w14:textId="5F8FEA69" w:rsidR="00446756" w:rsidRPr="00833DAD" w:rsidRDefault="00446756" w:rsidP="00446756">
      <w:pPr>
        <w:pStyle w:val="Bezriadkovania"/>
      </w:pPr>
      <w:r w:rsidRPr="00833DAD">
        <w:t>Register C:</w:t>
      </w:r>
    </w:p>
    <w:p w14:paraId="2FA3BE66" w14:textId="77777777" w:rsidR="00933FAC" w:rsidRPr="00833DAD" w:rsidRDefault="00933FAC" w:rsidP="00933FAC">
      <w:pPr>
        <w:pStyle w:val="Bezriadkovania"/>
      </w:pPr>
      <w:proofErr w:type="spellStart"/>
      <w:r w:rsidRPr="00833DAD">
        <w:t>p.č</w:t>
      </w:r>
      <w:proofErr w:type="spellEnd"/>
      <w:r w:rsidRPr="00833DAD">
        <w:t>. 22247/9</w:t>
      </w:r>
    </w:p>
    <w:p w14:paraId="11BD5DF8" w14:textId="77777777" w:rsidR="008A66E7" w:rsidRPr="00833DAD" w:rsidRDefault="008A66E7" w:rsidP="008A66E7">
      <w:pPr>
        <w:pStyle w:val="Bezriadkovania"/>
      </w:pPr>
      <w:proofErr w:type="spellStart"/>
      <w:r w:rsidRPr="00833DAD">
        <w:t>p.č</w:t>
      </w:r>
      <w:proofErr w:type="spellEnd"/>
      <w:r w:rsidRPr="00833DAD">
        <w:t xml:space="preserve">. 14472/1, </w:t>
      </w:r>
      <w:proofErr w:type="spellStart"/>
      <w:r w:rsidRPr="00833DAD">
        <w:t>p.č</w:t>
      </w:r>
      <w:proofErr w:type="spellEnd"/>
      <w:r w:rsidRPr="00833DAD">
        <w:t xml:space="preserve">. 14472/11, </w:t>
      </w:r>
      <w:proofErr w:type="spellStart"/>
      <w:r w:rsidRPr="00833DAD">
        <w:t>p.č</w:t>
      </w:r>
      <w:proofErr w:type="spellEnd"/>
      <w:r w:rsidRPr="00833DAD">
        <w:t xml:space="preserve">. 14472/43, </w:t>
      </w:r>
      <w:proofErr w:type="spellStart"/>
      <w:r w:rsidRPr="00833DAD">
        <w:t>p.č</w:t>
      </w:r>
      <w:proofErr w:type="spellEnd"/>
      <w:r w:rsidRPr="00833DAD">
        <w:t xml:space="preserve">. 14472/53, </w:t>
      </w:r>
    </w:p>
    <w:p w14:paraId="28CAA140" w14:textId="4A078C62" w:rsidR="008A66E7" w:rsidRPr="00833DAD" w:rsidRDefault="008A66E7" w:rsidP="008A66E7">
      <w:pPr>
        <w:pStyle w:val="Bezriadkovania"/>
      </w:pPr>
      <w:proofErr w:type="spellStart"/>
      <w:r w:rsidRPr="00833DAD">
        <w:t>p.č</w:t>
      </w:r>
      <w:proofErr w:type="spellEnd"/>
      <w:r w:rsidRPr="00833DAD">
        <w:t xml:space="preserve">. 17007/1, </w:t>
      </w:r>
      <w:proofErr w:type="spellStart"/>
      <w:r w:rsidRPr="00833DAD">
        <w:t>p.č</w:t>
      </w:r>
      <w:proofErr w:type="spellEnd"/>
      <w:r w:rsidRPr="00833DAD">
        <w:t xml:space="preserve">. 17007/47, </w:t>
      </w:r>
      <w:proofErr w:type="spellStart"/>
      <w:r w:rsidRPr="00833DAD">
        <w:t>p.č</w:t>
      </w:r>
      <w:proofErr w:type="spellEnd"/>
      <w:r w:rsidRPr="00833DAD">
        <w:t xml:space="preserve">. 17014/2 (17014/100), </w:t>
      </w:r>
      <w:proofErr w:type="spellStart"/>
      <w:r w:rsidRPr="00833DAD">
        <w:t>p.č</w:t>
      </w:r>
      <w:proofErr w:type="spellEnd"/>
      <w:r w:rsidRPr="00833DAD">
        <w:t xml:space="preserve">. 17015/81, </w:t>
      </w:r>
      <w:proofErr w:type="spellStart"/>
      <w:r w:rsidRPr="00833DAD">
        <w:t>p.č</w:t>
      </w:r>
      <w:proofErr w:type="spellEnd"/>
      <w:r w:rsidRPr="00833DAD">
        <w:t xml:space="preserve">. 17016/1, </w:t>
      </w:r>
      <w:proofErr w:type="spellStart"/>
      <w:r w:rsidRPr="00833DAD">
        <w:t>p.č</w:t>
      </w:r>
      <w:proofErr w:type="spellEnd"/>
      <w:r w:rsidRPr="00833DAD">
        <w:t xml:space="preserve">. 17019/1 </w:t>
      </w:r>
    </w:p>
    <w:p w14:paraId="3157D619" w14:textId="77777777" w:rsidR="008A66E7" w:rsidRPr="00833DAD" w:rsidRDefault="008A66E7" w:rsidP="00A3349D">
      <w:pPr>
        <w:pStyle w:val="Bezriadkovania"/>
      </w:pPr>
    </w:p>
    <w:p w14:paraId="0D9FFE20" w14:textId="77777777" w:rsidR="00446756" w:rsidRPr="00833DAD" w:rsidRDefault="00446756" w:rsidP="00446756">
      <w:pPr>
        <w:rPr>
          <w:lang w:val="sk-SK"/>
        </w:rPr>
      </w:pPr>
      <w:r w:rsidRPr="00833DAD">
        <w:rPr>
          <w:lang w:val="sk-SK"/>
        </w:rPr>
        <w:t>Listy vlastníctva hlavného mesta SR Bratislavy sú zapísané buď priamo v registri C, alebo v registri E, pričom popisujú tie isté pozemky.</w:t>
      </w:r>
    </w:p>
    <w:p w14:paraId="48AE9166" w14:textId="77777777" w:rsidR="008F5723" w:rsidRPr="00833DAD" w:rsidRDefault="008F5723" w:rsidP="00DB6FDF">
      <w:pPr>
        <w:pStyle w:val="Bezriadkovania"/>
      </w:pPr>
    </w:p>
    <w:p w14:paraId="6C0CC301" w14:textId="77777777" w:rsidR="0058184E" w:rsidRPr="00833DAD" w:rsidRDefault="0058184E" w:rsidP="0058184E">
      <w:pPr>
        <w:pStyle w:val="Nadpis3"/>
        <w:rPr>
          <w:lang w:val="sk-SK"/>
        </w:rPr>
      </w:pPr>
      <w:bookmarkStart w:id="25" w:name="_Toc131086395"/>
      <w:r w:rsidRPr="00833DAD">
        <w:rPr>
          <w:lang w:val="sk-SK"/>
        </w:rPr>
        <w:t>Parcely mimo vlastníctva investora na ktorých sa uskutočňuje výstavba inžinierskych stavebných objektov:</w:t>
      </w:r>
      <w:bookmarkEnd w:id="24"/>
      <w:bookmarkEnd w:id="25"/>
    </w:p>
    <w:p w14:paraId="40A1EC1C" w14:textId="77777777" w:rsidR="0058184E" w:rsidRPr="00833DAD" w:rsidRDefault="0058184E" w:rsidP="0058184E">
      <w:pPr>
        <w:rPr>
          <w:lang w:val="sk-SK"/>
        </w:rPr>
      </w:pPr>
      <w:r w:rsidRPr="00833DAD">
        <w:rPr>
          <w:lang w:val="sk-SK"/>
        </w:rPr>
        <w:t>Všetky pozemky sú vo vlastníctve investora.</w:t>
      </w:r>
    </w:p>
    <w:p w14:paraId="1EEBB3A2" w14:textId="77777777" w:rsidR="0058184E" w:rsidRPr="00833DAD" w:rsidRDefault="0058184E" w:rsidP="0058184E">
      <w:pPr>
        <w:pStyle w:val="Nadpis3"/>
        <w:rPr>
          <w:lang w:val="sk-SK"/>
        </w:rPr>
      </w:pPr>
      <w:bookmarkStart w:id="26" w:name="_Toc85382094"/>
      <w:bookmarkStart w:id="27" w:name="_Toc131086396"/>
      <w:r w:rsidRPr="00833DAD">
        <w:rPr>
          <w:lang w:val="sk-SK"/>
        </w:rPr>
        <w:t>Dotknuté parcely</w:t>
      </w:r>
      <w:bookmarkEnd w:id="26"/>
      <w:bookmarkEnd w:id="27"/>
      <w:r w:rsidRPr="00833DAD">
        <w:rPr>
          <w:lang w:val="sk-SK"/>
        </w:rPr>
        <w:t xml:space="preserve"> </w:t>
      </w:r>
    </w:p>
    <w:p w14:paraId="53570FF0" w14:textId="77777777" w:rsidR="00A37A52" w:rsidRPr="00833DAD" w:rsidRDefault="0058184E" w:rsidP="0058184E">
      <w:pPr>
        <w:rPr>
          <w:lang w:val="sk-SK"/>
        </w:rPr>
      </w:pPr>
      <w:r w:rsidRPr="00833DAD">
        <w:rPr>
          <w:lang w:val="sk-SK"/>
        </w:rPr>
        <w:t>Dotknuté parcely sú uvedené v časti A.</w:t>
      </w:r>
    </w:p>
    <w:p w14:paraId="4E0B4BF8" w14:textId="77777777" w:rsidR="00DF289F" w:rsidRPr="00833DAD" w:rsidRDefault="00DF289F">
      <w:pPr>
        <w:spacing w:line="259" w:lineRule="auto"/>
        <w:jc w:val="left"/>
        <w:rPr>
          <w:lang w:val="sk-SK"/>
        </w:rPr>
      </w:pPr>
    </w:p>
    <w:p w14:paraId="226E4482" w14:textId="77777777" w:rsidR="00F91003" w:rsidRPr="00833DAD" w:rsidRDefault="00F91003" w:rsidP="00F91003">
      <w:pPr>
        <w:pStyle w:val="Nadpis1"/>
        <w:rPr>
          <w:lang w:val="sk-SK"/>
        </w:rPr>
      </w:pPr>
      <w:bookmarkStart w:id="28" w:name="_Toc84850852"/>
      <w:bookmarkStart w:id="29" w:name="_Toc131086397"/>
      <w:r w:rsidRPr="00833DAD">
        <w:rPr>
          <w:lang w:val="sk-SK"/>
        </w:rPr>
        <w:t>Súlad s územnoplánovacou dokumentáciou</w:t>
      </w:r>
      <w:bookmarkEnd w:id="28"/>
      <w:bookmarkEnd w:id="29"/>
    </w:p>
    <w:p w14:paraId="7B46F9C7" w14:textId="77777777" w:rsidR="00806087" w:rsidRPr="00833DAD" w:rsidRDefault="00F91003" w:rsidP="00F91003">
      <w:pPr>
        <w:rPr>
          <w:lang w:val="sk-SK"/>
        </w:rPr>
      </w:pPr>
      <w:bookmarkStart w:id="30" w:name="_Hlk85207945"/>
      <w:r w:rsidRPr="00833DAD">
        <w:rPr>
          <w:lang w:val="sk-SK"/>
        </w:rPr>
        <w:t xml:space="preserve">Súlad sa posudzuje vo vzťahu k územnému plánu hlavného mesta SR Bratislavy v znení zmien a doplnkov. Na posúdenie súladu s územnom plánom sa použijú pozemky 17007/46 a 17007/47, na ktorých je umiestnený vlastný obytný dom. </w:t>
      </w:r>
      <w:bookmarkStart w:id="31" w:name="_Toc84850853"/>
      <w:bookmarkEnd w:id="30"/>
      <w:r w:rsidRPr="00833DAD">
        <w:rPr>
          <w:lang w:val="sk-SK"/>
        </w:rPr>
        <w:t xml:space="preserve">V ostatných plochách sa upravujú len verejné priestranstvá slúžiace okolitej zástavbe. </w:t>
      </w:r>
    </w:p>
    <w:p w14:paraId="6CE93D3A" w14:textId="77777777" w:rsidR="00806087" w:rsidRPr="00833DAD" w:rsidRDefault="00806087" w:rsidP="00F91003">
      <w:pPr>
        <w:rPr>
          <w:lang w:val="sk-SK"/>
        </w:rPr>
      </w:pPr>
      <w:r w:rsidRPr="00833DAD">
        <w:rPr>
          <w:lang w:val="sk-SK"/>
        </w:rPr>
        <w:t>Nie je predmetom posudzovania súladu s územným plánom.</w:t>
      </w:r>
      <w:r w:rsidR="001E7918" w:rsidRPr="00833DAD">
        <w:rPr>
          <w:lang w:val="sk-SK"/>
        </w:rPr>
        <w:t xml:space="preserve"> Projekt dotknutého územia rieši úpravu priľahlej infraštruktúry a komunikácií.</w:t>
      </w:r>
    </w:p>
    <w:p w14:paraId="4ADED6AD" w14:textId="77777777" w:rsidR="001E5D42" w:rsidRPr="00833DAD" w:rsidRDefault="001E5D42" w:rsidP="00F91003">
      <w:pPr>
        <w:rPr>
          <w:lang w:val="sk-SK"/>
        </w:rPr>
      </w:pPr>
    </w:p>
    <w:p w14:paraId="61DE8762" w14:textId="77777777" w:rsidR="00ED6E51" w:rsidRPr="00833DAD" w:rsidRDefault="00DC6132" w:rsidP="00DC6132">
      <w:pPr>
        <w:pStyle w:val="Nadpis1"/>
        <w:rPr>
          <w:rStyle w:val="Vrazn"/>
          <w:b/>
          <w:bCs/>
          <w:lang w:val="sk-SK"/>
        </w:rPr>
      </w:pPr>
      <w:bookmarkStart w:id="32" w:name="_Toc131086398"/>
      <w:bookmarkEnd w:id="31"/>
      <w:r w:rsidRPr="00833DAD">
        <w:rPr>
          <w:rStyle w:val="Vrazn"/>
          <w:b/>
          <w:bCs/>
          <w:lang w:val="sk-SK"/>
        </w:rPr>
        <w:t>Charakteristika územia</w:t>
      </w:r>
      <w:bookmarkEnd w:id="32"/>
    </w:p>
    <w:p w14:paraId="30FCA0F4" w14:textId="77777777" w:rsidR="00DC6132" w:rsidRPr="00833DAD" w:rsidRDefault="00DC6132" w:rsidP="00DC6132">
      <w:pPr>
        <w:pStyle w:val="Nadpis2"/>
        <w:rPr>
          <w:rFonts w:eastAsia="Times New Roman"/>
          <w:lang w:val="sk-SK"/>
        </w:rPr>
      </w:pPr>
      <w:bookmarkStart w:id="33" w:name="_Toc131086399"/>
      <w:r w:rsidRPr="00833DAD">
        <w:rPr>
          <w:lang w:val="sk-SK"/>
        </w:rPr>
        <w:t>V</w:t>
      </w:r>
      <w:r w:rsidRPr="00833DAD">
        <w:rPr>
          <w:rFonts w:eastAsia="Times New Roman"/>
          <w:lang w:val="sk-SK"/>
        </w:rPr>
        <w:t>yhodnotenie územia vrátane hydrologických a geologických pomerov</w:t>
      </w:r>
      <w:bookmarkEnd w:id="33"/>
    </w:p>
    <w:p w14:paraId="66B78F20" w14:textId="77777777" w:rsidR="00DB19B9" w:rsidRPr="00833DAD" w:rsidRDefault="00DB19B9" w:rsidP="00DB19B9">
      <w:pPr>
        <w:pStyle w:val="Nadpis3"/>
        <w:rPr>
          <w:lang w:val="sk-SK"/>
        </w:rPr>
      </w:pPr>
      <w:bookmarkStart w:id="34" w:name="_Toc131086400"/>
      <w:r w:rsidRPr="00833DAD">
        <w:rPr>
          <w:lang w:val="sk-SK"/>
        </w:rPr>
        <w:t>Vyhodnotenie IG a HG prieskumov</w:t>
      </w:r>
      <w:bookmarkEnd w:id="34"/>
    </w:p>
    <w:p w14:paraId="2AFA9A57" w14:textId="77777777" w:rsidR="00F904B0" w:rsidRPr="00833DAD" w:rsidRDefault="00F904B0" w:rsidP="00F91003">
      <w:pPr>
        <w:rPr>
          <w:lang w:val="sk-SK"/>
        </w:rPr>
      </w:pPr>
      <w:r w:rsidRPr="00833DAD">
        <w:rPr>
          <w:lang w:val="sk-SK"/>
        </w:rPr>
        <w:t xml:space="preserve">Na mieste sa vykonalo deväť sond. Na všetkých miestach sa vykonala dynamická penetračná skúška a na šiestich miestach sa vyvŕtala sonda. </w:t>
      </w:r>
    </w:p>
    <w:p w14:paraId="6AFFBBAB" w14:textId="77777777" w:rsidR="00F904B0" w:rsidRPr="00833DAD" w:rsidRDefault="00EE6996" w:rsidP="00F91003">
      <w:pPr>
        <w:rPr>
          <w:lang w:val="sk-SK"/>
        </w:rPr>
      </w:pPr>
      <w:r w:rsidRPr="00833DAD">
        <w:rPr>
          <w:lang w:val="sk-SK"/>
        </w:rPr>
        <w:t>Geologické podmienky na lokalite sú premenlivé. Pri povrchu prevládajú navážky a jemnozrnné pôdy. V hĺbke základov suterénu približne 3,5 m sa nachádza štrk. Pod štrkovou vrstvou v hĺbke približne 8 m začínajú prevládať íly.</w:t>
      </w:r>
      <w:r w:rsidR="00B24B06" w:rsidRPr="00833DAD">
        <w:rPr>
          <w:lang w:val="sk-SK"/>
        </w:rPr>
        <w:t xml:space="preserve"> </w:t>
      </w:r>
    </w:p>
    <w:p w14:paraId="6FCF7492" w14:textId="49CD2ED0" w:rsidR="00EE6996" w:rsidRPr="00833DAD" w:rsidRDefault="00EE6996" w:rsidP="00F91003">
      <w:pPr>
        <w:rPr>
          <w:lang w:val="sk-SK"/>
        </w:rPr>
      </w:pPr>
      <w:r w:rsidRPr="00833DAD">
        <w:rPr>
          <w:lang w:val="sk-SK"/>
        </w:rPr>
        <w:lastRenderedPageBreak/>
        <w:t xml:space="preserve">Podzemná voda sa nachádza v hĺbke 3,8 až 4 m pod povrchom. Hydrogeologické pomery umožňujú zriadenie lokálnych </w:t>
      </w:r>
      <w:proofErr w:type="spellStart"/>
      <w:r w:rsidR="00806087" w:rsidRPr="00833DAD">
        <w:rPr>
          <w:lang w:val="sk-SK"/>
        </w:rPr>
        <w:t>vsa</w:t>
      </w:r>
      <w:r w:rsidRPr="00833DAD">
        <w:rPr>
          <w:lang w:val="sk-SK"/>
        </w:rPr>
        <w:t>kov</w:t>
      </w:r>
      <w:proofErr w:type="spellEnd"/>
      <w:r w:rsidRPr="00833DAD">
        <w:rPr>
          <w:lang w:val="sk-SK"/>
        </w:rPr>
        <w:t xml:space="preserve"> pre potreby v</w:t>
      </w:r>
      <w:r w:rsidR="00806087" w:rsidRPr="00833DAD">
        <w:rPr>
          <w:lang w:val="sk-SK"/>
        </w:rPr>
        <w:t>sakovania</w:t>
      </w:r>
      <w:r w:rsidRPr="00833DAD">
        <w:rPr>
          <w:lang w:val="sk-SK"/>
        </w:rPr>
        <w:t xml:space="preserve"> dažďových vôd.</w:t>
      </w:r>
    </w:p>
    <w:p w14:paraId="04B80326" w14:textId="77777777" w:rsidR="00F904B0" w:rsidRPr="00833DAD" w:rsidRDefault="00F904B0" w:rsidP="00F91003">
      <w:pPr>
        <w:rPr>
          <w:lang w:val="sk-SK"/>
        </w:rPr>
      </w:pPr>
      <w:r w:rsidRPr="00833DAD">
        <w:rPr>
          <w:lang w:val="sk-SK"/>
        </w:rPr>
        <w:t>Vybrané časti záveru prieskumu:</w:t>
      </w:r>
    </w:p>
    <w:p w14:paraId="225D70E5" w14:textId="77777777" w:rsidR="00300863" w:rsidRPr="00833DAD" w:rsidRDefault="00300863" w:rsidP="00300863">
      <w:pPr>
        <w:rPr>
          <w:i/>
          <w:iCs/>
          <w:lang w:val="sk-SK"/>
        </w:rPr>
      </w:pPr>
      <w:r w:rsidRPr="00833DAD">
        <w:rPr>
          <w:i/>
          <w:iCs/>
          <w:lang w:val="sk-SK"/>
        </w:rPr>
        <w:t xml:space="preserve">Predpokladáme, že podzemné garáže budú vyžadovať výkopy pre ich založenie v hĺbke cca3,0 - 3,5 m p.t. Rozloženie vrstiev v tejto hĺbke je približne rovnaké tvorené štrkom zle </w:t>
      </w:r>
      <w:proofErr w:type="spellStart"/>
      <w:r w:rsidRPr="00833DAD">
        <w:rPr>
          <w:i/>
          <w:iCs/>
          <w:lang w:val="sk-SK"/>
        </w:rPr>
        <w:t>zrneným</w:t>
      </w:r>
      <w:proofErr w:type="spellEnd"/>
      <w:r w:rsidRPr="00833DAD">
        <w:rPr>
          <w:i/>
          <w:iCs/>
          <w:lang w:val="sk-SK"/>
        </w:rPr>
        <w:t xml:space="preserve"> G2/GP a štrkom dobre </w:t>
      </w:r>
      <w:proofErr w:type="spellStart"/>
      <w:r w:rsidRPr="00833DAD">
        <w:rPr>
          <w:i/>
          <w:iCs/>
          <w:lang w:val="sk-SK"/>
        </w:rPr>
        <w:t>zrneným</w:t>
      </w:r>
      <w:proofErr w:type="spellEnd"/>
      <w:r w:rsidRPr="00833DAD">
        <w:rPr>
          <w:i/>
          <w:iCs/>
          <w:lang w:val="sk-SK"/>
        </w:rPr>
        <w:t xml:space="preserve"> G1/GW, s približne rovnakou </w:t>
      </w:r>
      <w:proofErr w:type="spellStart"/>
      <w:r w:rsidRPr="00833DAD">
        <w:rPr>
          <w:i/>
          <w:iCs/>
          <w:lang w:val="sk-SK"/>
        </w:rPr>
        <w:t>uľahnutosťou</w:t>
      </w:r>
      <w:proofErr w:type="spellEnd"/>
      <w:r w:rsidRPr="00833DAD">
        <w:rPr>
          <w:i/>
          <w:iCs/>
          <w:lang w:val="sk-SK"/>
        </w:rPr>
        <w:t xml:space="preserve">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75C0BB7C" w14:textId="77777777" w:rsidR="00300863" w:rsidRPr="00833DAD" w:rsidRDefault="00300863" w:rsidP="00300863">
      <w:pPr>
        <w:rPr>
          <w:i/>
          <w:iCs/>
          <w:lang w:val="sk-SK"/>
        </w:rPr>
      </w:pPr>
      <w:r w:rsidRPr="00833DAD">
        <w:rPr>
          <w:i/>
          <w:iCs/>
          <w:lang w:val="sk-SK"/>
        </w:rPr>
        <w:t xml:space="preserve">Za </w:t>
      </w:r>
      <w:proofErr w:type="spellStart"/>
      <w:r w:rsidRPr="00833DAD">
        <w:rPr>
          <w:i/>
          <w:iCs/>
          <w:lang w:val="sk-SK"/>
        </w:rPr>
        <w:t>nezámrznú</w:t>
      </w:r>
      <w:proofErr w:type="spellEnd"/>
      <w:r w:rsidRPr="00833DAD">
        <w:rPr>
          <w:i/>
          <w:iCs/>
          <w:lang w:val="sk-SK"/>
        </w:rPr>
        <w:t xml:space="preserve"> hĺbku považujeme 1,2 m pod upraveným povrchom.</w:t>
      </w:r>
    </w:p>
    <w:p w14:paraId="7DE56A05" w14:textId="77777777" w:rsidR="00300863" w:rsidRPr="00833DAD" w:rsidRDefault="00300863" w:rsidP="00300863">
      <w:pPr>
        <w:rPr>
          <w:i/>
          <w:iCs/>
          <w:lang w:val="sk-SK"/>
        </w:rPr>
      </w:pPr>
      <w:r w:rsidRPr="00833DAD">
        <w:rPr>
          <w:i/>
          <w:iCs/>
          <w:lang w:val="sk-SK"/>
        </w:rPr>
        <w:t xml:space="preserve">Hladina podzemnej vody do hĺbky 3,8 m p.t. nebude sťažovať zakladanie. V čase povodní však môže vystúpiť až na úroveň 129,8 m </w:t>
      </w:r>
      <w:proofErr w:type="spellStart"/>
      <w:r w:rsidRPr="00833DAD">
        <w:rPr>
          <w:i/>
          <w:iCs/>
          <w:lang w:val="sk-SK"/>
        </w:rPr>
        <w:t>n.m</w:t>
      </w:r>
      <w:proofErr w:type="spellEnd"/>
      <w:r w:rsidRPr="00833DAD">
        <w:rPr>
          <w:i/>
          <w:iCs/>
          <w:lang w:val="sk-SK"/>
        </w:rPr>
        <w:t xml:space="preserve">. </w:t>
      </w:r>
    </w:p>
    <w:p w14:paraId="65214A42" w14:textId="77777777" w:rsidR="002D2358" w:rsidRPr="00833DAD" w:rsidRDefault="002D2358" w:rsidP="00B02904">
      <w:pPr>
        <w:rPr>
          <w:rFonts w:eastAsia="TimesNewRomanPS-BoldMT"/>
          <w:i/>
          <w:iCs/>
          <w:lang w:val="sk-SK" w:eastAsia="en-US"/>
        </w:rPr>
      </w:pPr>
      <w:r w:rsidRPr="00833DAD">
        <w:rPr>
          <w:rFonts w:eastAsia="TimesNewRomanPS-BoldMT"/>
          <w:i/>
          <w:iCs/>
          <w:lang w:val="sk-SK" w:eastAsia="en-US"/>
        </w:rPr>
        <w:t xml:space="preserve">Podľa STN EN 1998-1/NA a STN EN 1998-1 zaraďujeme podložie do kategórie B, s hodnotou referenčného špičkového seizmického zrýchlenia </w:t>
      </w:r>
      <w:proofErr w:type="spellStart"/>
      <w:r w:rsidRPr="00833DAD">
        <w:rPr>
          <w:rFonts w:eastAsia="TimesNewRomanPS-BoldMT"/>
          <w:i/>
          <w:iCs/>
          <w:lang w:val="sk-SK" w:eastAsia="en-US"/>
        </w:rPr>
        <w:t>a</w:t>
      </w:r>
      <w:r w:rsidRPr="00833DAD">
        <w:rPr>
          <w:rFonts w:eastAsia="TimesNewRomanPS-BoldMT"/>
          <w:i/>
          <w:iCs/>
          <w:sz w:val="14"/>
          <w:szCs w:val="14"/>
          <w:lang w:val="sk-SK" w:eastAsia="en-US"/>
        </w:rPr>
        <w:t>gr</w:t>
      </w:r>
      <w:proofErr w:type="spellEnd"/>
      <w:r w:rsidRPr="00833DAD">
        <w:rPr>
          <w:rFonts w:eastAsia="TimesNewRomanPS-BoldMT"/>
          <w:i/>
          <w:iCs/>
          <w:sz w:val="14"/>
          <w:szCs w:val="14"/>
          <w:lang w:val="sk-SK" w:eastAsia="en-US"/>
        </w:rPr>
        <w:t xml:space="preserve"> </w:t>
      </w:r>
      <w:r w:rsidRPr="00833DAD">
        <w:rPr>
          <w:rFonts w:eastAsia="TimesNewRomanPS-BoldMT"/>
          <w:i/>
          <w:iCs/>
          <w:lang w:val="sk-SK" w:eastAsia="en-US"/>
        </w:rPr>
        <w:t>= 0,63 m.s</w:t>
      </w:r>
      <w:r w:rsidRPr="00833DAD">
        <w:rPr>
          <w:rFonts w:eastAsia="TimesNewRomanPS-BoldMT"/>
          <w:i/>
          <w:iCs/>
          <w:sz w:val="14"/>
          <w:szCs w:val="14"/>
          <w:lang w:val="sk-SK" w:eastAsia="en-US"/>
        </w:rPr>
        <w:t>-1</w:t>
      </w:r>
      <w:r w:rsidRPr="00833DAD">
        <w:rPr>
          <w:rFonts w:eastAsia="TimesNewRomanPS-BoldMT"/>
          <w:i/>
          <w:iCs/>
          <w:lang w:val="sk-SK" w:eastAsia="en-US"/>
        </w:rPr>
        <w:t xml:space="preserve">, charakterizovaného na podloží A. Seizmické zrýchlenie </w:t>
      </w:r>
      <w:proofErr w:type="spellStart"/>
      <w:r w:rsidRPr="00833DAD">
        <w:rPr>
          <w:rFonts w:eastAsia="TimesNewRomanPS-BoldMT"/>
          <w:i/>
          <w:iCs/>
          <w:lang w:val="sk-SK" w:eastAsia="en-US"/>
        </w:rPr>
        <w:t>a</w:t>
      </w:r>
      <w:r w:rsidRPr="00833DAD">
        <w:rPr>
          <w:rFonts w:eastAsia="TimesNewRomanPS-BoldMT"/>
          <w:i/>
          <w:iCs/>
          <w:sz w:val="14"/>
          <w:szCs w:val="14"/>
          <w:lang w:val="sk-SK" w:eastAsia="en-US"/>
        </w:rPr>
        <w:t>gr</w:t>
      </w:r>
      <w:proofErr w:type="spellEnd"/>
      <w:r w:rsidRPr="00833DAD">
        <w:rPr>
          <w:rFonts w:eastAsia="TimesNewRomanPS-BoldMT"/>
          <w:i/>
          <w:iCs/>
          <w:sz w:val="14"/>
          <w:szCs w:val="14"/>
          <w:lang w:val="sk-SK" w:eastAsia="en-US"/>
        </w:rPr>
        <w:t xml:space="preserve"> </w:t>
      </w:r>
      <w:r w:rsidRPr="00833DAD">
        <w:rPr>
          <w:rFonts w:eastAsia="TimesNewRomanPS-BoldMT"/>
          <w:i/>
          <w:iCs/>
          <w:lang w:val="sk-SK" w:eastAsia="en-US"/>
        </w:rPr>
        <w:t>je potrebné upraviť pre kategóriu podložia B.</w:t>
      </w:r>
    </w:p>
    <w:p w14:paraId="492ABD56" w14:textId="77777777" w:rsidR="00300863" w:rsidRPr="00833DAD" w:rsidRDefault="00300863" w:rsidP="00300863">
      <w:pPr>
        <w:rPr>
          <w:lang w:val="sk-SK"/>
        </w:rPr>
      </w:pPr>
    </w:p>
    <w:p w14:paraId="07AE73A6" w14:textId="77777777" w:rsidR="00DB19B9" w:rsidRPr="00833DAD" w:rsidRDefault="00DB19B9" w:rsidP="00300863">
      <w:pPr>
        <w:pStyle w:val="Nadpis3"/>
        <w:rPr>
          <w:lang w:val="sk-SK"/>
        </w:rPr>
      </w:pPr>
      <w:bookmarkStart w:id="35" w:name="_Toc131086401"/>
      <w:r w:rsidRPr="00833DAD">
        <w:rPr>
          <w:lang w:val="sk-SK"/>
        </w:rPr>
        <w:t xml:space="preserve">Vyhodnotenie </w:t>
      </w:r>
      <w:r w:rsidR="003C22F5" w:rsidRPr="00833DAD">
        <w:rPr>
          <w:lang w:val="sk-SK"/>
        </w:rPr>
        <w:t>radónového prieskumu</w:t>
      </w:r>
      <w:bookmarkEnd w:id="35"/>
    </w:p>
    <w:p w14:paraId="4A974DE4" w14:textId="77777777" w:rsidR="00775322" w:rsidRPr="00833DAD" w:rsidRDefault="008E2D5C" w:rsidP="00775322">
      <w:pPr>
        <w:rPr>
          <w:lang w:val="sk-SK"/>
        </w:rPr>
      </w:pPr>
      <w:r w:rsidRPr="00833DAD">
        <w:rPr>
          <w:lang w:val="sk-SK"/>
        </w:rPr>
        <w:t>Prieskumom sa zistilo radónové riziko. V oblasti pod suterénom je kategória radónového rizika vysoká, v oblasti pod budovami B1 a B6, ktoré sú založené na úrovni terénu, je kategória rizika stredná. V budove sa navrhnú opatrenia proti radónu: dostatočná hydroizolácia a odvetranie pod podkladovým betónom.</w:t>
      </w:r>
    </w:p>
    <w:p w14:paraId="29941293" w14:textId="77777777" w:rsidR="008E2D5C" w:rsidRPr="00833DAD" w:rsidRDefault="008E2D5C" w:rsidP="00E6115A">
      <w:pPr>
        <w:pStyle w:val="Nadpis3"/>
        <w:rPr>
          <w:lang w:val="sk-SK"/>
        </w:rPr>
      </w:pPr>
      <w:bookmarkStart w:id="36" w:name="_Toc131086402"/>
      <w:r w:rsidRPr="00833DAD">
        <w:rPr>
          <w:lang w:val="sk-SK"/>
        </w:rPr>
        <w:t xml:space="preserve">Vyhodnotenie </w:t>
      </w:r>
      <w:r w:rsidR="00E6115A" w:rsidRPr="00833DAD">
        <w:rPr>
          <w:lang w:val="sk-SK"/>
        </w:rPr>
        <w:t>vybudovanie studne</w:t>
      </w:r>
      <w:bookmarkEnd w:id="36"/>
    </w:p>
    <w:p w14:paraId="309956B6" w14:textId="77777777" w:rsidR="00E6115A" w:rsidRPr="00833DAD" w:rsidRDefault="00E6115A" w:rsidP="00E6115A">
      <w:pPr>
        <w:rPr>
          <w:lang w:val="sk-SK"/>
        </w:rPr>
      </w:pPr>
      <w:r w:rsidRPr="00833DAD">
        <w:rPr>
          <w:lang w:val="sk-SK"/>
        </w:rPr>
        <w:t>Prieskumný vrt ukázal bohatý zdroj podzemnej vody s výdatnosťou 0,5 l/s. Voda nie je vhodná na pitie, ale je použiteľná na zavlažovanie a úžitkové účely. Celkový ročný odber nepresiahne 15 000 m</w:t>
      </w:r>
      <w:r w:rsidRPr="00833DAD">
        <w:rPr>
          <w:vertAlign w:val="superscript"/>
          <w:lang w:val="sk-SK"/>
        </w:rPr>
        <w:t>3</w:t>
      </w:r>
      <w:r w:rsidRPr="00833DAD">
        <w:rPr>
          <w:lang w:val="sk-SK"/>
        </w:rPr>
        <w:t>.</w:t>
      </w:r>
    </w:p>
    <w:p w14:paraId="05A05EA2" w14:textId="77777777" w:rsidR="00E6115A" w:rsidRPr="00833DAD" w:rsidRDefault="00A7234F" w:rsidP="00A7234F">
      <w:pPr>
        <w:pStyle w:val="Nadpis3"/>
        <w:rPr>
          <w:lang w:val="sk-SK"/>
        </w:rPr>
      </w:pPr>
      <w:bookmarkStart w:id="37" w:name="_Toc131086403"/>
      <w:r w:rsidRPr="00833DAD">
        <w:rPr>
          <w:lang w:val="sk-SK"/>
        </w:rPr>
        <w:t>Vyhodnotenie ekologického prieskumu</w:t>
      </w:r>
      <w:bookmarkEnd w:id="37"/>
    </w:p>
    <w:p w14:paraId="745B3082" w14:textId="77777777" w:rsidR="00A7234F" w:rsidRPr="00833DAD" w:rsidRDefault="002E360E" w:rsidP="00A7234F">
      <w:pPr>
        <w:rPr>
          <w:lang w:val="sk-SK"/>
        </w:rPr>
      </w:pPr>
      <w:r w:rsidRPr="00833DAD">
        <w:rPr>
          <w:lang w:val="sk-SK"/>
        </w:rPr>
        <w:t>Ekologický prieskum skúmal čistotu vody a pôdy. Pôdy vykazujú kontamináciu najmä ropnými látkami vo vrstve navážok. Po odbornom odstránení 0,7 m navážky bude možné považovať stav pôdy</w:t>
      </w:r>
      <w:r w:rsidR="00806087" w:rsidRPr="00833DAD">
        <w:rPr>
          <w:lang w:val="sk-SK"/>
        </w:rPr>
        <w:t xml:space="preserve"> za</w:t>
      </w:r>
      <w:r w:rsidRPr="00833DAD">
        <w:rPr>
          <w:lang w:val="sk-SK"/>
        </w:rPr>
        <w:t xml:space="preserve"> bez antropogénneho znečistenia. Voda je znečistená najmä pesticídmi a niektorými ďalšími organickými zlúčeninami. Znečistenie vody sa neodstráni bez sanácie zdroja znečistenia, ktorým je závod CHZJD a závod Mieru. Znečistenie vody nebráni jej využívaniu na zavlažovanie a úžitkové účely.</w:t>
      </w:r>
    </w:p>
    <w:p w14:paraId="6960EC40" w14:textId="77777777" w:rsidR="00E6115A" w:rsidRPr="00833DAD" w:rsidRDefault="002E360E" w:rsidP="002E360E">
      <w:pPr>
        <w:pStyle w:val="Nadpis3"/>
        <w:rPr>
          <w:lang w:val="sk-SK"/>
        </w:rPr>
      </w:pPr>
      <w:bookmarkStart w:id="38" w:name="_Toc131086404"/>
      <w:r w:rsidRPr="00833DAD">
        <w:rPr>
          <w:lang w:val="sk-SK"/>
        </w:rPr>
        <w:t>Vyhodnotenie korozívnej agresivity prostredia</w:t>
      </w:r>
      <w:bookmarkEnd w:id="38"/>
    </w:p>
    <w:p w14:paraId="46544B5C" w14:textId="77777777" w:rsidR="00F904B0" w:rsidRPr="00833DAD" w:rsidRDefault="00300863" w:rsidP="002E360E">
      <w:pPr>
        <w:rPr>
          <w:lang w:val="sk-SK"/>
        </w:rPr>
      </w:pPr>
      <w:r w:rsidRPr="00833DAD">
        <w:rPr>
          <w:lang w:val="sk-SK"/>
        </w:rPr>
        <w:t xml:space="preserve">Prieskumom sa určil III. stupeň koróznej agresivity prostredia. </w:t>
      </w:r>
    </w:p>
    <w:p w14:paraId="2ADBE8C8" w14:textId="77777777" w:rsidR="00F904B0" w:rsidRPr="00833DAD" w:rsidRDefault="00F904B0" w:rsidP="002E360E">
      <w:pPr>
        <w:rPr>
          <w:lang w:val="sk-SK"/>
        </w:rPr>
      </w:pPr>
      <w:r w:rsidRPr="00833DAD">
        <w:rPr>
          <w:lang w:val="sk-SK"/>
        </w:rPr>
        <w:t>Vybrané časti záveru prieskumu:</w:t>
      </w:r>
    </w:p>
    <w:p w14:paraId="517E0AC2" w14:textId="77777777" w:rsidR="002E360E" w:rsidRPr="00833DAD" w:rsidRDefault="002E360E" w:rsidP="002E360E">
      <w:pPr>
        <w:rPr>
          <w:i/>
          <w:iCs/>
          <w:lang w:val="sk-SK"/>
        </w:rPr>
      </w:pPr>
      <w:r w:rsidRPr="00833DAD">
        <w:rPr>
          <w:i/>
          <w:iCs/>
          <w:lang w:val="sk-SK"/>
        </w:rPr>
        <w:t>Na základe nameraných a vypočítaných hodnôt z hľadiska protikoróznej ochrany odporúčame:</w:t>
      </w:r>
    </w:p>
    <w:p w14:paraId="6B6FA6F7" w14:textId="77777777" w:rsidR="002E360E" w:rsidRPr="00833DAD" w:rsidRDefault="002E360E" w:rsidP="002E360E">
      <w:pPr>
        <w:pStyle w:val="Bezriadkovania"/>
        <w:rPr>
          <w:i/>
          <w:iCs/>
        </w:rPr>
      </w:pPr>
      <w:r w:rsidRPr="00833DAD">
        <w:rPr>
          <w:i/>
          <w:iCs/>
        </w:rPr>
        <w:t>- navrhnutý betón realizovať podľa EN 206+A1 a EN 1992-1-1</w:t>
      </w:r>
    </w:p>
    <w:p w14:paraId="3565408D" w14:textId="77777777" w:rsidR="002E360E" w:rsidRPr="00833DAD" w:rsidRDefault="002E360E" w:rsidP="002E360E">
      <w:pPr>
        <w:pStyle w:val="Bezriadkovania"/>
        <w:rPr>
          <w:i/>
          <w:iCs/>
        </w:rPr>
      </w:pPr>
      <w:r w:rsidRPr="00833DAD">
        <w:rPr>
          <w:i/>
          <w:iCs/>
        </w:rPr>
        <w:t>- stavba elektrických zariadení, uzemňovacie sústavy a ochranné vodiče v zmysle STN 33 2000 5-54 a</w:t>
      </w:r>
    </w:p>
    <w:p w14:paraId="086A2D94" w14:textId="77777777" w:rsidR="002E360E" w:rsidRPr="00833DAD" w:rsidRDefault="002E360E" w:rsidP="002E360E">
      <w:pPr>
        <w:pStyle w:val="Bezriadkovania"/>
        <w:rPr>
          <w:i/>
          <w:iCs/>
        </w:rPr>
      </w:pPr>
      <w:r w:rsidRPr="00833DAD">
        <w:rPr>
          <w:i/>
          <w:iCs/>
        </w:rPr>
        <w:t>STN 62305-3</w:t>
      </w:r>
    </w:p>
    <w:p w14:paraId="6C633DC3" w14:textId="77777777" w:rsidR="002E360E" w:rsidRPr="00833DAD" w:rsidRDefault="002E360E" w:rsidP="002E360E">
      <w:pPr>
        <w:pStyle w:val="Bezriadkovania"/>
        <w:rPr>
          <w:i/>
          <w:iCs/>
        </w:rPr>
      </w:pPr>
      <w:r w:rsidRPr="00833DAD">
        <w:rPr>
          <w:i/>
          <w:iCs/>
        </w:rPr>
        <w:t>- nestanovuje sa požiadavka na prevarenie výstuže podľa TP 081 (TP 03/2014)</w:t>
      </w:r>
    </w:p>
    <w:p w14:paraId="3645481E" w14:textId="77777777" w:rsidR="002E360E" w:rsidRPr="00833DAD" w:rsidRDefault="002E360E" w:rsidP="002E360E">
      <w:pPr>
        <w:pStyle w:val="Bezriadkovania"/>
        <w:rPr>
          <w:i/>
          <w:iCs/>
        </w:rPr>
      </w:pPr>
      <w:r w:rsidRPr="00833DAD">
        <w:rPr>
          <w:i/>
          <w:iCs/>
        </w:rPr>
        <w:t>- pre všetky inžinierske rozvody doporučujeme nekovové materiály, ( HDPE a pod.), ak sa použijú kovové je potrebné ich uložiť do inertných materiálov. Je dôležité, aby žiadna časť kovového zariadenia nebola uložená v zemi bez doplnkovej sekundárnej izolácie.</w:t>
      </w:r>
    </w:p>
    <w:p w14:paraId="1AEC7E7E" w14:textId="77777777" w:rsidR="002E360E" w:rsidRPr="00833DAD" w:rsidRDefault="002E360E" w:rsidP="002E360E">
      <w:pPr>
        <w:pStyle w:val="Bezriadkovania"/>
        <w:rPr>
          <w:i/>
          <w:iCs/>
        </w:rPr>
      </w:pPr>
    </w:p>
    <w:p w14:paraId="7DBD6835" w14:textId="77777777" w:rsidR="002E360E" w:rsidRPr="00833DAD" w:rsidRDefault="002E360E" w:rsidP="002E360E">
      <w:pPr>
        <w:rPr>
          <w:i/>
          <w:iCs/>
          <w:lang w:val="sk-SK"/>
        </w:rPr>
      </w:pPr>
      <w:r w:rsidRPr="00833DAD">
        <w:rPr>
          <w:i/>
          <w:iCs/>
          <w:lang w:val="sk-SK"/>
        </w:rPr>
        <w:t>Plynovod – kovové časti použiť doplnkovú sekundárnu izoláciu, vstup do objektu – doporučujeme použiť HDPE. Vodovod – doporučujeme HDPE, ak by bola požitá liatina nutnosť zosil</w:t>
      </w:r>
      <w:r w:rsidR="00A87A2F" w:rsidRPr="00833DAD">
        <w:rPr>
          <w:i/>
          <w:iCs/>
          <w:lang w:val="sk-SK"/>
        </w:rPr>
        <w:t>n</w:t>
      </w:r>
      <w:r w:rsidRPr="00833DAD">
        <w:rPr>
          <w:i/>
          <w:iCs/>
          <w:lang w:val="sk-SK"/>
        </w:rPr>
        <w:t>enej izolácie PE</w:t>
      </w:r>
    </w:p>
    <w:p w14:paraId="6653C18C" w14:textId="77777777" w:rsidR="00806087" w:rsidRPr="00833DAD" w:rsidRDefault="00806087" w:rsidP="002E360E">
      <w:pPr>
        <w:rPr>
          <w:i/>
          <w:iCs/>
          <w:lang w:val="sk-SK"/>
        </w:rPr>
      </w:pPr>
    </w:p>
    <w:p w14:paraId="36350149" w14:textId="77777777" w:rsidR="00DC6132" w:rsidRPr="00833DAD" w:rsidRDefault="00DC6132" w:rsidP="00DC6132">
      <w:pPr>
        <w:pStyle w:val="Nadpis2"/>
        <w:rPr>
          <w:lang w:val="sk-SK"/>
        </w:rPr>
      </w:pPr>
      <w:bookmarkStart w:id="39" w:name="_Toc131086405"/>
      <w:r w:rsidRPr="00833DAD">
        <w:rPr>
          <w:lang w:val="sk-SK"/>
        </w:rPr>
        <w:lastRenderedPageBreak/>
        <w:t>Dotknuté ochranné pásma a chránené územia</w:t>
      </w:r>
      <w:bookmarkEnd w:id="39"/>
    </w:p>
    <w:p w14:paraId="2A7F16CD" w14:textId="77777777" w:rsidR="00DC6132" w:rsidRPr="00833DAD" w:rsidRDefault="00EE6996" w:rsidP="00DC6132">
      <w:pPr>
        <w:rPr>
          <w:rFonts w:eastAsiaTheme="majorEastAsia"/>
          <w:lang w:val="sk-SK"/>
        </w:rPr>
      </w:pPr>
      <w:r w:rsidRPr="00833DAD">
        <w:rPr>
          <w:rFonts w:eastAsiaTheme="majorEastAsia"/>
          <w:lang w:val="sk-SK"/>
        </w:rPr>
        <w:t>Stavba nezasahuje do ochranných pásiem s výnimkou pásiem spoločnej technickej infraštruktúry.</w:t>
      </w:r>
    </w:p>
    <w:p w14:paraId="689A82AC" w14:textId="77777777" w:rsidR="00806087" w:rsidRPr="00833DAD" w:rsidRDefault="00806087" w:rsidP="00DC6132">
      <w:pPr>
        <w:rPr>
          <w:rFonts w:eastAsiaTheme="majorEastAsia"/>
          <w:lang w:val="sk-SK"/>
        </w:rPr>
      </w:pPr>
    </w:p>
    <w:p w14:paraId="0A93F646" w14:textId="77777777" w:rsidR="00F91003" w:rsidRPr="00833DAD" w:rsidRDefault="00DC6132" w:rsidP="00DC6132">
      <w:pPr>
        <w:pStyle w:val="Nadpis2"/>
        <w:rPr>
          <w:lang w:val="sk-SK"/>
        </w:rPr>
      </w:pPr>
      <w:bookmarkStart w:id="40" w:name="_Toc131086406"/>
      <w:r w:rsidRPr="00833DAD">
        <w:rPr>
          <w:lang w:val="sk-SK"/>
        </w:rPr>
        <w:t>V</w:t>
      </w:r>
      <w:r w:rsidRPr="00833DAD">
        <w:rPr>
          <w:rFonts w:eastAsia="Times New Roman"/>
          <w:lang w:val="sk-SK"/>
        </w:rPr>
        <w:t>yhodnotenie územia</w:t>
      </w:r>
      <w:r w:rsidRPr="00833DAD">
        <w:rPr>
          <w:lang w:val="sk-SK"/>
        </w:rPr>
        <w:t xml:space="preserve"> z </w:t>
      </w:r>
      <w:r w:rsidR="00EE6996" w:rsidRPr="00833DAD">
        <w:rPr>
          <w:lang w:val="sk-SK"/>
        </w:rPr>
        <w:t>pohľadu</w:t>
      </w:r>
      <w:r w:rsidRPr="00833DAD">
        <w:rPr>
          <w:lang w:val="sk-SK"/>
        </w:rPr>
        <w:t xml:space="preserve"> </w:t>
      </w:r>
      <w:r w:rsidR="00EE6996" w:rsidRPr="00833DAD">
        <w:rPr>
          <w:lang w:val="sk-SK"/>
        </w:rPr>
        <w:t>zastaviteľnosti</w:t>
      </w:r>
      <w:bookmarkEnd w:id="40"/>
    </w:p>
    <w:p w14:paraId="695BA395" w14:textId="17F5D1CA" w:rsidR="00DC6132" w:rsidRPr="00833DAD" w:rsidRDefault="00B24B06" w:rsidP="00EE6996">
      <w:pPr>
        <w:rPr>
          <w:lang w:val="sk-SK"/>
        </w:rPr>
      </w:pPr>
      <w:r w:rsidRPr="00833DAD">
        <w:rPr>
          <w:lang w:val="sk-SK"/>
        </w:rPr>
        <w:t xml:space="preserve">Územie </w:t>
      </w:r>
      <w:r w:rsidR="00DB19B9" w:rsidRPr="00833DAD">
        <w:rPr>
          <w:lang w:val="sk-SK"/>
        </w:rPr>
        <w:t>je z technického aj právneho pohľadu</w:t>
      </w:r>
      <w:r w:rsidRPr="00833DAD">
        <w:rPr>
          <w:lang w:val="sk-SK"/>
        </w:rPr>
        <w:t xml:space="preserve"> zastaviteľné.</w:t>
      </w:r>
    </w:p>
    <w:p w14:paraId="323B32DB" w14:textId="77777777" w:rsidR="002D285B" w:rsidRPr="00833DAD" w:rsidRDefault="00ED6E51" w:rsidP="007D07A5">
      <w:pPr>
        <w:pStyle w:val="Nadpis1"/>
        <w:rPr>
          <w:lang w:val="sk-SK"/>
        </w:rPr>
      </w:pPr>
      <w:bookmarkStart w:id="41" w:name="_Toc131086407"/>
      <w:r w:rsidRPr="00833DAD">
        <w:rPr>
          <w:lang w:val="sk-SK"/>
        </w:rPr>
        <w:t xml:space="preserve">Urbanistické </w:t>
      </w:r>
      <w:r w:rsidR="000D5528" w:rsidRPr="00833DAD">
        <w:rPr>
          <w:lang w:val="sk-SK"/>
        </w:rPr>
        <w:t>riešenie</w:t>
      </w:r>
      <w:bookmarkEnd w:id="41"/>
    </w:p>
    <w:p w14:paraId="241ABE2C" w14:textId="77777777" w:rsidR="00A77EB3" w:rsidRPr="00833DAD" w:rsidRDefault="00A77EB3" w:rsidP="00A77EB3">
      <w:pPr>
        <w:pStyle w:val="Nadpis2"/>
        <w:rPr>
          <w:lang w:val="sk-SK"/>
        </w:rPr>
      </w:pPr>
      <w:bookmarkStart w:id="42" w:name="_Toc131086408"/>
      <w:r w:rsidRPr="00833DAD">
        <w:rPr>
          <w:lang w:val="sk-SK"/>
        </w:rPr>
        <w:t>Začlenenie stavby do územia</w:t>
      </w:r>
      <w:bookmarkEnd w:id="42"/>
    </w:p>
    <w:p w14:paraId="30FE63D2" w14:textId="77777777" w:rsidR="00A77EB3" w:rsidRPr="00833DAD" w:rsidRDefault="00A77EB3" w:rsidP="00DC6132">
      <w:pPr>
        <w:rPr>
          <w:lang w:val="sk-SK"/>
        </w:rPr>
      </w:pPr>
      <w:r w:rsidRPr="00833DAD">
        <w:rPr>
          <w:lang w:val="sk-SK"/>
        </w:rPr>
        <w:t xml:space="preserve">Koncepcia návrhu v čo najväčšej miere vychádza z kontextu okolia a daných špecifikácií. Rozloženie a veľkosť navrhovaných budov vytvára prirodzený prechod medzi </w:t>
      </w:r>
      <w:proofErr w:type="spellStart"/>
      <w:r w:rsidRPr="00833DAD">
        <w:rPr>
          <w:lang w:val="sk-SK"/>
        </w:rPr>
        <w:t>nízkopodlažnými</w:t>
      </w:r>
      <w:proofErr w:type="spellEnd"/>
      <w:r w:rsidRPr="00833DAD">
        <w:rPr>
          <w:lang w:val="sk-SK"/>
        </w:rPr>
        <w:t xml:space="preserve"> domami, priemyselnými budovami a panelovým sídliskom. Celkovo je navrhnutých 7 hlavných objemov (1 pozdĺžny pavilónový objekt a 6 bodových </w:t>
      </w:r>
      <w:r w:rsidR="008646D1" w:rsidRPr="00833DAD">
        <w:rPr>
          <w:lang w:val="sk-SK"/>
        </w:rPr>
        <w:t xml:space="preserve">pavlačových </w:t>
      </w:r>
      <w:r w:rsidRPr="00833DAD">
        <w:rPr>
          <w:lang w:val="sk-SK"/>
        </w:rPr>
        <w:t>objektov), ktoré sú v podzemnej úrovni prepojené hromadnou garážou a technickým zázemím. (Vzhľadom na technologické prepojenie všetkých objemov prostredníctvom podzemnej stavebnej a technologickej infraštruktúry pôjde stavebne a legislatívne o jeden bytový dom, rozdelený na čiastkové objekty).</w:t>
      </w:r>
    </w:p>
    <w:p w14:paraId="2A482DDB" w14:textId="77777777" w:rsidR="00A77EB3" w:rsidRPr="00833DAD" w:rsidRDefault="00A77EB3" w:rsidP="00A77EB3">
      <w:pPr>
        <w:rPr>
          <w:lang w:val="sk-SK"/>
        </w:rPr>
      </w:pPr>
      <w:r w:rsidRPr="00833DAD">
        <w:rPr>
          <w:lang w:val="sk-SK"/>
        </w:rPr>
        <w:t xml:space="preserve">Horizontálna hmota </w:t>
      </w:r>
      <w:r w:rsidR="0011230D" w:rsidRPr="00833DAD">
        <w:rPr>
          <w:lang w:val="sk-SK"/>
        </w:rPr>
        <w:t xml:space="preserve">pavlačového objektu </w:t>
      </w:r>
      <w:r w:rsidRPr="00833DAD">
        <w:rPr>
          <w:lang w:val="sk-SK"/>
        </w:rPr>
        <w:t xml:space="preserve">reaguje na problém blízkosti hlučnej cesty, ktorá zabraňuje šíreniu hluku ďalej do okolia. </w:t>
      </w:r>
      <w:r w:rsidR="0011230D" w:rsidRPr="00833DAD">
        <w:rPr>
          <w:lang w:val="sk-SK"/>
        </w:rPr>
        <w:t xml:space="preserve">Drobná </w:t>
      </w:r>
      <w:r w:rsidRPr="00833DAD">
        <w:rPr>
          <w:lang w:val="sk-SK"/>
        </w:rPr>
        <w:t>mierka bodových objektov a ich usporiadanie vytvára intímnu atmosféru medzi jednotlivými hmotami. Domy tiež vytvárajú rôznorodé vonkajšie poloverejné priestory, ktoré podporujú komunitný život obyvateľov. Tvar a veľkosť priestorov sú definované ich obsahom. Tento princíp sa podobne odráža aj v spoločných priestoroch</w:t>
      </w:r>
      <w:r w:rsidR="0011230D" w:rsidRPr="00833DAD">
        <w:rPr>
          <w:lang w:val="sk-SK"/>
        </w:rPr>
        <w:t xml:space="preserve"> pavlačí</w:t>
      </w:r>
      <w:r w:rsidRPr="00833DAD">
        <w:rPr>
          <w:lang w:val="sk-SK"/>
        </w:rPr>
        <w:t xml:space="preserve">. </w:t>
      </w:r>
    </w:p>
    <w:p w14:paraId="2E13F7BC" w14:textId="77777777" w:rsidR="00A77EB3" w:rsidRPr="00833DAD" w:rsidRDefault="00A77EB3" w:rsidP="00A77EB3">
      <w:pPr>
        <w:rPr>
          <w:lang w:val="sk-SK"/>
        </w:rPr>
      </w:pPr>
      <w:r w:rsidRPr="00833DAD">
        <w:rPr>
          <w:lang w:val="sk-SK"/>
        </w:rPr>
        <w:t xml:space="preserve">Funkcie sú navrhnuté tak, aby každý </w:t>
      </w:r>
      <w:proofErr w:type="spellStart"/>
      <w:r w:rsidR="00D6353D" w:rsidRPr="00833DAD">
        <w:rPr>
          <w:lang w:val="sk-SK"/>
        </w:rPr>
        <w:t>subpriestor</w:t>
      </w:r>
      <w:proofErr w:type="spellEnd"/>
      <w:r w:rsidR="00B24B06" w:rsidRPr="00833DAD">
        <w:rPr>
          <w:lang w:val="sk-SK"/>
        </w:rPr>
        <w:t xml:space="preserve"> </w:t>
      </w:r>
      <w:r w:rsidRPr="00833DAD">
        <w:rPr>
          <w:lang w:val="sk-SK"/>
        </w:rPr>
        <w:t xml:space="preserve">mal svoje špecifické využitie. Je dôležité, aby funkčný obsah pokrýval všetky vekové skupiny. Preto navrhujeme umiestniť do týchto priestorov komunitné stoly, šach, detské ihrisko, pieskovisko, </w:t>
      </w:r>
      <w:proofErr w:type="spellStart"/>
      <w:r w:rsidRPr="00833DAD">
        <w:rPr>
          <w:lang w:val="sk-SK"/>
        </w:rPr>
        <w:t>workout</w:t>
      </w:r>
      <w:proofErr w:type="spellEnd"/>
      <w:r w:rsidRPr="00833DAD">
        <w:rPr>
          <w:lang w:val="sk-SK"/>
        </w:rPr>
        <w:t xml:space="preserve"> atď. Významným aspektom návrhu je aj využitie strešných terás na komunitné záhrady, včelíny, skleníky alebo miesta na posedenie s výhľadom, ako aj súkromné terasy pre jednotlivé byty. </w:t>
      </w:r>
    </w:p>
    <w:p w14:paraId="4F13C495" w14:textId="77777777" w:rsidR="00A77EB3" w:rsidRPr="00833DAD" w:rsidRDefault="00A77EB3" w:rsidP="00A77EB3">
      <w:pPr>
        <w:rPr>
          <w:lang w:val="sk-SK"/>
        </w:rPr>
      </w:pPr>
      <w:r w:rsidRPr="00833DAD">
        <w:rPr>
          <w:lang w:val="sk-SK"/>
        </w:rPr>
        <w:t xml:space="preserve">V koncových častiach prízemia lineárneho domu sa nachádzajú priestory občianskej vybavenosti, ako je kaviareň, bistro atď. </w:t>
      </w:r>
      <w:r w:rsidR="00855F3C" w:rsidRPr="00833DAD">
        <w:rPr>
          <w:lang w:val="sk-SK"/>
        </w:rPr>
        <w:t>s možnou expanziou záhradiek do exteriéru</w:t>
      </w:r>
      <w:r w:rsidRPr="00833DAD">
        <w:rPr>
          <w:lang w:val="sk-SK"/>
        </w:rPr>
        <w:t xml:space="preserve">. Cieľom je oživiť priľahlé verejné priestranstvá, ktoré tvoria pomyselnú bránu do obytného </w:t>
      </w:r>
      <w:r w:rsidR="00B24B06" w:rsidRPr="00833DAD">
        <w:rPr>
          <w:lang w:val="sk-SK"/>
        </w:rPr>
        <w:t xml:space="preserve">domu. </w:t>
      </w:r>
      <w:r w:rsidR="00F82628" w:rsidRPr="00833DAD">
        <w:rPr>
          <w:lang w:val="sk-SK"/>
        </w:rPr>
        <w:t>Súčasne nadväzujú na autobusovú zastávku, cyklistický chodník a Galvaniho ulici.</w:t>
      </w:r>
      <w:r w:rsidRPr="00833DAD">
        <w:rPr>
          <w:lang w:val="sk-SK"/>
        </w:rPr>
        <w:t xml:space="preserve"> Kontajnery na zmesový a triedený odpad sú umiestnené </w:t>
      </w:r>
      <w:r w:rsidR="00682A94" w:rsidRPr="00833DAD">
        <w:rPr>
          <w:lang w:val="sk-SK"/>
        </w:rPr>
        <w:t xml:space="preserve"> na Terchovskej ulici v </w:t>
      </w:r>
      <w:r w:rsidR="00B24B06" w:rsidRPr="00833DAD">
        <w:rPr>
          <w:lang w:val="sk-SK"/>
        </w:rPr>
        <w:t>troch</w:t>
      </w:r>
      <w:r w:rsidR="00682A94" w:rsidRPr="00833DAD">
        <w:rPr>
          <w:lang w:val="sk-SK"/>
        </w:rPr>
        <w:t xml:space="preserve"> kontajnerových stanovištiach.</w:t>
      </w:r>
    </w:p>
    <w:p w14:paraId="44696770" w14:textId="77777777" w:rsidR="00A77EB3" w:rsidRPr="00833DAD" w:rsidRDefault="00B24B06" w:rsidP="00A77EB3">
      <w:pPr>
        <w:rPr>
          <w:lang w:val="sk-SK"/>
        </w:rPr>
      </w:pPr>
      <w:r w:rsidRPr="00833DAD">
        <w:rPr>
          <w:lang w:val="sk-SK"/>
        </w:rPr>
        <w:t xml:space="preserve">Urbanistické riešenie </w:t>
      </w:r>
      <w:r w:rsidR="007666EF" w:rsidRPr="00833DAD">
        <w:rPr>
          <w:lang w:val="sk-SK"/>
        </w:rPr>
        <w:t>dotknutého územia</w:t>
      </w:r>
      <w:r w:rsidRPr="00833DAD">
        <w:rPr>
          <w:lang w:val="sk-SK"/>
        </w:rPr>
        <w:t xml:space="preserve"> je skoordinované s </w:t>
      </w:r>
      <w:r w:rsidR="001E5D42" w:rsidRPr="00833DAD">
        <w:rPr>
          <w:lang w:val="sk-SK"/>
        </w:rPr>
        <w:t>úz</w:t>
      </w:r>
      <w:r w:rsidR="00A87A2F" w:rsidRPr="00833DAD">
        <w:rPr>
          <w:lang w:val="sk-SK"/>
        </w:rPr>
        <w:t>e</w:t>
      </w:r>
      <w:r w:rsidR="001E5D42" w:rsidRPr="00833DAD">
        <w:rPr>
          <w:lang w:val="sk-SK"/>
        </w:rPr>
        <w:t>mím</w:t>
      </w:r>
      <w:r w:rsidRPr="00833DAD">
        <w:rPr>
          <w:lang w:val="sk-SK"/>
        </w:rPr>
        <w:t xml:space="preserve"> </w:t>
      </w:r>
      <w:r w:rsidR="007666EF" w:rsidRPr="00833DAD">
        <w:rPr>
          <w:lang w:val="sk-SK"/>
        </w:rPr>
        <w:t>Bytového domu Terchovská</w:t>
      </w:r>
      <w:r w:rsidRPr="00833DAD">
        <w:rPr>
          <w:lang w:val="sk-SK"/>
        </w:rPr>
        <w:t>.</w:t>
      </w:r>
    </w:p>
    <w:p w14:paraId="1AB20F54" w14:textId="77777777" w:rsidR="001E5D42" w:rsidRPr="00833DAD" w:rsidRDefault="001E5D42" w:rsidP="00A77EB3">
      <w:pPr>
        <w:rPr>
          <w:lang w:val="sk-SK"/>
        </w:rPr>
      </w:pPr>
    </w:p>
    <w:p w14:paraId="3C02C29D" w14:textId="77777777" w:rsidR="00A77EB3" w:rsidRPr="00833DAD" w:rsidRDefault="00A77EB3" w:rsidP="00A77EB3">
      <w:pPr>
        <w:pStyle w:val="Nadpis2"/>
        <w:rPr>
          <w:lang w:val="sk-SK"/>
        </w:rPr>
      </w:pPr>
      <w:bookmarkStart w:id="43" w:name="_Toc131086409"/>
      <w:r w:rsidRPr="00833DAD">
        <w:rPr>
          <w:lang w:val="sk-SK"/>
        </w:rPr>
        <w:t>Návrh ciest, cyklotrás, parkovísk a chodníkov</w:t>
      </w:r>
      <w:bookmarkEnd w:id="43"/>
    </w:p>
    <w:p w14:paraId="50F0C43F" w14:textId="77777777" w:rsidR="00683E0E" w:rsidRPr="00833DAD" w:rsidRDefault="00A77EB3" w:rsidP="00A77EB3">
      <w:pPr>
        <w:rPr>
          <w:lang w:val="sk-SK"/>
        </w:rPr>
      </w:pPr>
      <w:r w:rsidRPr="00833DAD">
        <w:rPr>
          <w:lang w:val="sk-SK"/>
        </w:rPr>
        <w:t xml:space="preserve">Organizácia dopravy vychádza z existujúcich možností napojenia </w:t>
      </w:r>
      <w:r w:rsidR="007666EF" w:rsidRPr="00833DAD">
        <w:rPr>
          <w:lang w:val="sk-SK"/>
        </w:rPr>
        <w:t>územia</w:t>
      </w:r>
      <w:r w:rsidR="00B24B06" w:rsidRPr="00833DAD">
        <w:rPr>
          <w:lang w:val="sk-SK"/>
        </w:rPr>
        <w:t>.</w:t>
      </w:r>
      <w:r w:rsidRPr="00833DAD">
        <w:rPr>
          <w:lang w:val="sk-SK"/>
        </w:rPr>
        <w:t xml:space="preserve"> </w:t>
      </w:r>
      <w:r w:rsidR="00683E0E" w:rsidRPr="00833DAD">
        <w:rPr>
          <w:lang w:val="sk-SK"/>
        </w:rPr>
        <w:t xml:space="preserve">Systém navrhnutých ciest umožňuje </w:t>
      </w:r>
      <w:r w:rsidR="007666EF" w:rsidRPr="00833DAD">
        <w:rPr>
          <w:lang w:val="sk-SK"/>
        </w:rPr>
        <w:t>parkovanie</w:t>
      </w:r>
      <w:r w:rsidR="00683E0E" w:rsidRPr="00833DAD">
        <w:rPr>
          <w:lang w:val="sk-SK"/>
        </w:rPr>
        <w:t>, odvoz odpadu a hasenie požiarov.</w:t>
      </w:r>
    </w:p>
    <w:p w14:paraId="3FA57C1B" w14:textId="77777777" w:rsidR="00683E0E" w:rsidRPr="00833DAD" w:rsidRDefault="002968ED" w:rsidP="00A77EB3">
      <w:pPr>
        <w:rPr>
          <w:lang w:val="sk-SK"/>
        </w:rPr>
      </w:pPr>
      <w:r w:rsidRPr="00833DAD">
        <w:rPr>
          <w:lang w:val="sk-SK"/>
        </w:rPr>
        <w:t xml:space="preserve">Po obvode </w:t>
      </w:r>
      <w:r w:rsidR="00683E0E" w:rsidRPr="00833DAD">
        <w:rPr>
          <w:lang w:val="sk-SK"/>
        </w:rPr>
        <w:t>bytového domu</w:t>
      </w:r>
      <w:r w:rsidRPr="00833DAD">
        <w:rPr>
          <w:lang w:val="sk-SK"/>
        </w:rPr>
        <w:t xml:space="preserve"> sa navrhuje úprava uličného priestoru</w:t>
      </w:r>
      <w:r w:rsidR="00B24B06" w:rsidRPr="00833DAD">
        <w:rPr>
          <w:lang w:val="sk-SK"/>
        </w:rPr>
        <w:t xml:space="preserve"> v rámci projektu bytového domu i dotknutého územie. </w:t>
      </w:r>
      <w:r w:rsidR="00A77EB3" w:rsidRPr="00833DAD">
        <w:rPr>
          <w:lang w:val="sk-SK"/>
        </w:rPr>
        <w:t>Pozdĺž ulice Galvani</w:t>
      </w:r>
      <w:r w:rsidR="007666EF" w:rsidRPr="00833DAD">
        <w:rPr>
          <w:lang w:val="sk-SK"/>
        </w:rPr>
        <w:t>ho</w:t>
      </w:r>
      <w:r w:rsidR="00A77EB3" w:rsidRPr="00833DAD">
        <w:rPr>
          <w:lang w:val="sk-SK"/>
        </w:rPr>
        <w:t xml:space="preserve"> </w:t>
      </w:r>
      <w:r w:rsidR="003539DB" w:rsidRPr="00833DAD">
        <w:rPr>
          <w:lang w:val="sk-SK"/>
        </w:rPr>
        <w:t xml:space="preserve">bude vybudovaná </w:t>
      </w:r>
      <w:r w:rsidR="00A77EB3" w:rsidRPr="00833DAD">
        <w:rPr>
          <w:lang w:val="sk-SK"/>
        </w:rPr>
        <w:t xml:space="preserve">2,5 m široká cyklotrasa, ktorá sa napojí na budúcu sieť trás. Autobusová zastávka </w:t>
      </w:r>
      <w:r w:rsidR="003539DB" w:rsidRPr="00833DAD">
        <w:rPr>
          <w:lang w:val="sk-SK"/>
        </w:rPr>
        <w:t>nadväzuje na vstupný priestor do územia</w:t>
      </w:r>
      <w:r w:rsidR="00A77EB3" w:rsidRPr="00833DAD">
        <w:rPr>
          <w:lang w:val="sk-SK"/>
        </w:rPr>
        <w:t>. Terchovská ulica sa stane obytnou ulicou s</w:t>
      </w:r>
      <w:r w:rsidR="001E11DE" w:rsidRPr="00833DAD">
        <w:rPr>
          <w:lang w:val="sk-SK"/>
        </w:rPr>
        <w:t xml:space="preserve"> upokojeným dopravným </w:t>
      </w:r>
      <w:r w:rsidR="00A77EB3" w:rsidRPr="00833DAD">
        <w:rPr>
          <w:lang w:val="sk-SK"/>
        </w:rPr>
        <w:t xml:space="preserve">režimom </w:t>
      </w:r>
      <w:r w:rsidR="001E11DE" w:rsidRPr="00833DAD">
        <w:rPr>
          <w:lang w:val="sk-SK"/>
        </w:rPr>
        <w:t xml:space="preserve">s </w:t>
      </w:r>
      <w:proofErr w:type="spellStart"/>
      <w:r w:rsidR="001E11DE" w:rsidRPr="00833DAD">
        <w:rPr>
          <w:lang w:val="sk-SK"/>
        </w:rPr>
        <w:t>výhybňou</w:t>
      </w:r>
      <w:proofErr w:type="spellEnd"/>
      <w:r w:rsidR="00A77EB3" w:rsidRPr="00833DAD">
        <w:rPr>
          <w:lang w:val="sk-SK"/>
        </w:rPr>
        <w:t xml:space="preserve"> pre autá a s prednosťou chodcov. Banšelova ulica bude upravená na štandardný mestský dopravný profil s chodníkmi a parkovacími pruhmi po stranách. Priľahlé parkovisko slúžiace priľahlému sídlisku za Banšelovou ulicou bude </w:t>
      </w:r>
      <w:r w:rsidR="007666EF" w:rsidRPr="00833DAD">
        <w:rPr>
          <w:lang w:val="sk-SK"/>
        </w:rPr>
        <w:t>z</w:t>
      </w:r>
      <w:r w:rsidR="00A77EB3" w:rsidRPr="00833DAD">
        <w:rPr>
          <w:lang w:val="sk-SK"/>
        </w:rPr>
        <w:t xml:space="preserve">reorganizované. </w:t>
      </w:r>
    </w:p>
    <w:p w14:paraId="4A96DBC5" w14:textId="77777777" w:rsidR="00AF63D7" w:rsidRPr="00833DAD" w:rsidRDefault="00A77EB3" w:rsidP="00A77EB3">
      <w:pPr>
        <w:rPr>
          <w:lang w:val="sk-SK"/>
        </w:rPr>
      </w:pPr>
      <w:r w:rsidRPr="00833DAD">
        <w:rPr>
          <w:lang w:val="sk-SK"/>
        </w:rPr>
        <w:t xml:space="preserve">Podzemné garáže bytového </w:t>
      </w:r>
      <w:r w:rsidR="00B24B06" w:rsidRPr="00833DAD">
        <w:rPr>
          <w:lang w:val="sk-SK"/>
        </w:rPr>
        <w:t>domu</w:t>
      </w:r>
      <w:r w:rsidRPr="00833DAD">
        <w:rPr>
          <w:lang w:val="sk-SK"/>
        </w:rPr>
        <w:t xml:space="preserve"> budú </w:t>
      </w:r>
      <w:r w:rsidR="003B1E98" w:rsidRPr="00833DAD">
        <w:rPr>
          <w:lang w:val="sk-SK"/>
        </w:rPr>
        <w:t xml:space="preserve">pripojené </w:t>
      </w:r>
      <w:r w:rsidR="004B0B77" w:rsidRPr="00833DAD">
        <w:rPr>
          <w:lang w:val="sk-SK"/>
        </w:rPr>
        <w:t>v</w:t>
      </w:r>
      <w:r w:rsidR="003B1E98" w:rsidRPr="00833DAD">
        <w:rPr>
          <w:lang w:val="sk-SK"/>
        </w:rPr>
        <w:t>jazdom</w:t>
      </w:r>
      <w:r w:rsidR="003B1E98" w:rsidRPr="00833DAD" w:rsidDel="003B1E98">
        <w:rPr>
          <w:lang w:val="sk-SK"/>
        </w:rPr>
        <w:t xml:space="preserve"> </w:t>
      </w:r>
      <w:r w:rsidRPr="00833DAD">
        <w:rPr>
          <w:lang w:val="sk-SK"/>
        </w:rPr>
        <w:t xml:space="preserve">z Banšelovej ulice, </w:t>
      </w:r>
      <w:r w:rsidR="003B1E98" w:rsidRPr="00833DAD">
        <w:rPr>
          <w:lang w:val="sk-SK"/>
        </w:rPr>
        <w:t>dostatočne vzdialeným</w:t>
      </w:r>
      <w:r w:rsidR="003B1E98" w:rsidRPr="00833DAD" w:rsidDel="003B1E98">
        <w:rPr>
          <w:lang w:val="sk-SK"/>
        </w:rPr>
        <w:t xml:space="preserve"> </w:t>
      </w:r>
      <w:r w:rsidRPr="00833DAD">
        <w:rPr>
          <w:lang w:val="sk-SK"/>
        </w:rPr>
        <w:t xml:space="preserve">od blízkej svetelnej križovatky Galvaniho - Banšelova. Vjazd do podzemnej garáže sa nachádza na </w:t>
      </w:r>
      <w:r w:rsidR="00C453B0" w:rsidRPr="00833DAD">
        <w:rPr>
          <w:lang w:val="sk-SK"/>
        </w:rPr>
        <w:t>B</w:t>
      </w:r>
      <w:r w:rsidR="007666EF" w:rsidRPr="00833DAD">
        <w:rPr>
          <w:lang w:val="sk-SK"/>
        </w:rPr>
        <w:t>a</w:t>
      </w:r>
      <w:r w:rsidR="00C453B0" w:rsidRPr="00833DAD">
        <w:rPr>
          <w:lang w:val="sk-SK"/>
        </w:rPr>
        <w:t xml:space="preserve">nšelovej </w:t>
      </w:r>
      <w:r w:rsidRPr="00833DAD">
        <w:rPr>
          <w:lang w:val="sk-SK"/>
        </w:rPr>
        <w:t xml:space="preserve">ulici, čím sa znižuje zaťaženie okolitých ulíc. </w:t>
      </w:r>
      <w:r w:rsidR="00577920" w:rsidRPr="00833DAD">
        <w:rPr>
          <w:lang w:val="sk-SK"/>
        </w:rPr>
        <w:t>Doprava v kľude pre rezidentov je navrhnutá v podzemných garážach, pre návštevníkov na povrchu.</w:t>
      </w:r>
    </w:p>
    <w:p w14:paraId="1879E4BE" w14:textId="77777777" w:rsidR="00683E0E" w:rsidRPr="00833DAD" w:rsidRDefault="00683E0E" w:rsidP="00683E0E">
      <w:pPr>
        <w:rPr>
          <w:lang w:val="sk-SK"/>
        </w:rPr>
      </w:pPr>
      <w:r w:rsidRPr="00833DAD">
        <w:rPr>
          <w:lang w:val="sk-SK"/>
        </w:rPr>
        <w:lastRenderedPageBreak/>
        <w:t>Najväčší dôraz sa kladie na priechodnosť pre chodcov. Celým obytným domom preto prechádza sieť poloverejných ciest.</w:t>
      </w:r>
    </w:p>
    <w:p w14:paraId="17490E24" w14:textId="034E963A" w:rsidR="00683E0E" w:rsidRPr="00833DAD" w:rsidRDefault="00683E0E" w:rsidP="00A77EB3">
      <w:pPr>
        <w:rPr>
          <w:lang w:val="sk-SK"/>
        </w:rPr>
      </w:pPr>
    </w:p>
    <w:p w14:paraId="68B028A2" w14:textId="77777777" w:rsidR="00A77EB3" w:rsidRPr="00833DAD" w:rsidRDefault="00CC4252" w:rsidP="00B1098A">
      <w:pPr>
        <w:pStyle w:val="Nadpis1"/>
        <w:rPr>
          <w:lang w:val="sk-SK"/>
        </w:rPr>
      </w:pPr>
      <w:bookmarkStart w:id="44" w:name="_Toc131086410"/>
      <w:r w:rsidRPr="00833DAD">
        <w:rPr>
          <w:lang w:val="sk-SK"/>
        </w:rPr>
        <w:t>Z</w:t>
      </w:r>
      <w:r w:rsidR="00A77EB3" w:rsidRPr="00833DAD">
        <w:rPr>
          <w:lang w:val="sk-SK"/>
        </w:rPr>
        <w:t>ákladn</w:t>
      </w:r>
      <w:r w:rsidR="001E7918" w:rsidRPr="00833DAD">
        <w:rPr>
          <w:lang w:val="sk-SK"/>
        </w:rPr>
        <w:t>ý</w:t>
      </w:r>
      <w:r w:rsidR="00A77EB3" w:rsidRPr="00833DAD">
        <w:rPr>
          <w:lang w:val="sk-SK"/>
        </w:rPr>
        <w:t xml:space="preserve"> technick</w:t>
      </w:r>
      <w:r w:rsidR="001E7918" w:rsidRPr="00833DAD">
        <w:rPr>
          <w:lang w:val="sk-SK"/>
        </w:rPr>
        <w:t>ý</w:t>
      </w:r>
      <w:r w:rsidR="00A77EB3" w:rsidRPr="00833DAD">
        <w:rPr>
          <w:lang w:val="sk-SK"/>
        </w:rPr>
        <w:t xml:space="preserve"> koncep</w:t>
      </w:r>
      <w:r w:rsidR="001E7918" w:rsidRPr="00833DAD">
        <w:rPr>
          <w:lang w:val="sk-SK"/>
        </w:rPr>
        <w:t>t</w:t>
      </w:r>
      <w:r w:rsidR="00DC6132" w:rsidRPr="00833DAD">
        <w:rPr>
          <w:lang w:val="sk-SK"/>
        </w:rPr>
        <w:t xml:space="preserve"> a</w:t>
      </w:r>
      <w:r w:rsidRPr="00833DAD">
        <w:rPr>
          <w:lang w:val="sk-SK"/>
        </w:rPr>
        <w:t xml:space="preserve"> pripojenie na </w:t>
      </w:r>
      <w:r w:rsidR="001E7918" w:rsidRPr="00833DAD">
        <w:rPr>
          <w:lang w:val="sk-SK"/>
        </w:rPr>
        <w:t xml:space="preserve">verejnú </w:t>
      </w:r>
      <w:r w:rsidRPr="00833DAD">
        <w:rPr>
          <w:lang w:val="sk-SK"/>
        </w:rPr>
        <w:t>infraštruktúru</w:t>
      </w:r>
      <w:bookmarkEnd w:id="44"/>
    </w:p>
    <w:p w14:paraId="4913B979" w14:textId="77777777" w:rsidR="00EF68F1" w:rsidRPr="00833DAD" w:rsidRDefault="00DC6132" w:rsidP="00EF68F1">
      <w:pPr>
        <w:pStyle w:val="Nadpis2"/>
        <w:rPr>
          <w:lang w:val="sk-SK"/>
        </w:rPr>
      </w:pPr>
      <w:bookmarkStart w:id="45" w:name="_Toc131086411"/>
      <w:r w:rsidRPr="00833DAD">
        <w:rPr>
          <w:lang w:val="sk-SK"/>
        </w:rPr>
        <w:t>Nároky kladené na technické riešenie</w:t>
      </w:r>
      <w:bookmarkEnd w:id="45"/>
    </w:p>
    <w:p w14:paraId="14BF4302" w14:textId="77777777" w:rsidR="00EF68F1" w:rsidRPr="00833DAD" w:rsidRDefault="00EF68F1" w:rsidP="00EF68F1">
      <w:pPr>
        <w:rPr>
          <w:lang w:val="sk-SK"/>
        </w:rPr>
      </w:pPr>
      <w:r w:rsidRPr="00833DAD">
        <w:rPr>
          <w:lang w:val="sk-SK"/>
        </w:rPr>
        <w:t>Technické požiadavky musia byť v súlade so záväznými právnymi predpismi.</w:t>
      </w:r>
    </w:p>
    <w:p w14:paraId="087A545C" w14:textId="77777777" w:rsidR="00E57574" w:rsidRPr="00833DAD" w:rsidRDefault="00E57574" w:rsidP="00EF68F1">
      <w:pPr>
        <w:rPr>
          <w:lang w:val="sk-SK"/>
        </w:rPr>
      </w:pPr>
    </w:p>
    <w:p w14:paraId="5802FC7A" w14:textId="77777777" w:rsidR="00AF63D7" w:rsidRPr="00833DAD" w:rsidRDefault="00AF63D7" w:rsidP="00AF63D7">
      <w:pPr>
        <w:pStyle w:val="Nadpis2"/>
        <w:rPr>
          <w:lang w:val="sk-SK"/>
        </w:rPr>
      </w:pPr>
      <w:bookmarkStart w:id="46" w:name="_Toc131086412"/>
      <w:r w:rsidRPr="00833DAD">
        <w:rPr>
          <w:lang w:val="sk-SK"/>
        </w:rPr>
        <w:t>Pripojenie k</w:t>
      </w:r>
      <w:r w:rsidR="007E1D4D" w:rsidRPr="00833DAD">
        <w:rPr>
          <w:lang w:val="sk-SK"/>
        </w:rPr>
        <w:t> </w:t>
      </w:r>
      <w:r w:rsidRPr="00833DAD">
        <w:rPr>
          <w:lang w:val="sk-SK"/>
        </w:rPr>
        <w:t>infraštruktúre</w:t>
      </w:r>
      <w:bookmarkEnd w:id="46"/>
    </w:p>
    <w:p w14:paraId="059CB0DC" w14:textId="77777777" w:rsidR="003C22F5" w:rsidRPr="00833DAD" w:rsidRDefault="003C22F5" w:rsidP="003C22F5">
      <w:pPr>
        <w:pStyle w:val="Bezriadkovania"/>
        <w:rPr>
          <w:rFonts w:eastAsiaTheme="majorEastAsia"/>
        </w:rPr>
      </w:pPr>
      <w:r w:rsidRPr="00833DAD">
        <w:rPr>
          <w:rFonts w:eastAsiaTheme="majorEastAsia"/>
        </w:rPr>
        <w:t xml:space="preserve">Pripojenie na cestnú komunikáciu: </w:t>
      </w:r>
    </w:p>
    <w:p w14:paraId="6739A7E9" w14:textId="77777777" w:rsidR="007E1D4D" w:rsidRPr="00833DAD" w:rsidRDefault="003C22F5" w:rsidP="003C22F5">
      <w:pPr>
        <w:pStyle w:val="Bezriadkovania"/>
        <w:rPr>
          <w:rFonts w:eastAsiaTheme="majorEastAsia"/>
        </w:rPr>
      </w:pPr>
      <w:r w:rsidRPr="00833DAD">
        <w:rPr>
          <w:rFonts w:eastAsiaTheme="majorEastAsia"/>
        </w:rPr>
        <w:t xml:space="preserve">zjazdom </w:t>
      </w:r>
      <w:r w:rsidR="001E5D42" w:rsidRPr="00833DAD">
        <w:rPr>
          <w:rFonts w:eastAsiaTheme="majorEastAsia"/>
        </w:rPr>
        <w:t xml:space="preserve">z Galvaniho ulice </w:t>
      </w:r>
      <w:r w:rsidRPr="00833DAD">
        <w:rPr>
          <w:rFonts w:eastAsiaTheme="majorEastAsia"/>
        </w:rPr>
        <w:t>na B</w:t>
      </w:r>
      <w:r w:rsidR="0052256B" w:rsidRPr="00833DAD">
        <w:rPr>
          <w:rFonts w:eastAsiaTheme="majorEastAsia"/>
        </w:rPr>
        <w:t>a</w:t>
      </w:r>
      <w:r w:rsidRPr="00833DAD">
        <w:rPr>
          <w:rFonts w:eastAsiaTheme="majorEastAsia"/>
        </w:rPr>
        <w:t>nšelovu ulic</w:t>
      </w:r>
      <w:r w:rsidR="001E5D42" w:rsidRPr="00833DAD">
        <w:rPr>
          <w:rFonts w:eastAsiaTheme="majorEastAsia"/>
        </w:rPr>
        <w:t>u</w:t>
      </w:r>
    </w:p>
    <w:p w14:paraId="29EB7421" w14:textId="77777777" w:rsidR="003C22F5" w:rsidRPr="00833DAD" w:rsidRDefault="003C22F5" w:rsidP="003C22F5">
      <w:pPr>
        <w:pStyle w:val="Bezriadkovania"/>
        <w:rPr>
          <w:rFonts w:eastAsiaTheme="majorEastAsia"/>
        </w:rPr>
      </w:pPr>
    </w:p>
    <w:p w14:paraId="48D2F1B3" w14:textId="77777777" w:rsidR="001B01E9" w:rsidRPr="00833DAD" w:rsidRDefault="001B01E9" w:rsidP="001B01E9">
      <w:pPr>
        <w:pStyle w:val="Bezriadkovania"/>
        <w:rPr>
          <w:rFonts w:eastAsiaTheme="majorEastAsia"/>
        </w:rPr>
      </w:pPr>
      <w:r w:rsidRPr="00833DAD">
        <w:rPr>
          <w:rFonts w:eastAsiaTheme="majorEastAsia"/>
        </w:rPr>
        <w:t>Pripojenie na splaškovú kanalizáciu (BVS, a.s.):</w:t>
      </w:r>
    </w:p>
    <w:p w14:paraId="5F8F4674" w14:textId="77777777" w:rsidR="001B01E9" w:rsidRPr="00833DAD" w:rsidRDefault="001B01E9" w:rsidP="001B01E9">
      <w:pPr>
        <w:pStyle w:val="Bezriadkovania"/>
        <w:rPr>
          <w:rFonts w:eastAsiaTheme="majorEastAsia"/>
        </w:rPr>
      </w:pPr>
      <w:r w:rsidRPr="00833DAD">
        <w:rPr>
          <w:rFonts w:eastAsiaTheme="majorEastAsia"/>
        </w:rPr>
        <w:t xml:space="preserve">prípojkou na Terchovskej ulici do </w:t>
      </w:r>
      <w:r w:rsidR="001E7918" w:rsidRPr="00833DAD">
        <w:rPr>
          <w:rFonts w:eastAsiaTheme="majorEastAsia"/>
        </w:rPr>
        <w:t>rekonštruovanej kanalizácie</w:t>
      </w:r>
      <w:r w:rsidRPr="00833DAD">
        <w:rPr>
          <w:rFonts w:eastAsiaTheme="majorEastAsia"/>
        </w:rPr>
        <w:t xml:space="preserve"> </w:t>
      </w:r>
      <w:r w:rsidR="001E5D42" w:rsidRPr="00833DAD">
        <w:rPr>
          <w:rFonts w:eastAsiaTheme="majorEastAsia"/>
        </w:rPr>
        <w:t>na</w:t>
      </w:r>
      <w:r w:rsidRPr="00833DAD">
        <w:rPr>
          <w:rFonts w:eastAsiaTheme="majorEastAsia"/>
        </w:rPr>
        <w:t> Banšelovej ulice</w:t>
      </w:r>
    </w:p>
    <w:p w14:paraId="168EB599" w14:textId="77777777" w:rsidR="001B01E9" w:rsidRPr="00833DAD" w:rsidRDefault="001B01E9" w:rsidP="001B01E9">
      <w:pPr>
        <w:pStyle w:val="Bezriadkovania"/>
        <w:rPr>
          <w:rFonts w:eastAsiaTheme="majorEastAsia"/>
        </w:rPr>
      </w:pPr>
    </w:p>
    <w:p w14:paraId="7BD95FCE" w14:textId="77777777" w:rsidR="001B01E9" w:rsidRPr="00833DAD" w:rsidRDefault="001B01E9" w:rsidP="001B01E9">
      <w:pPr>
        <w:pStyle w:val="Bezriadkovania"/>
        <w:rPr>
          <w:rFonts w:eastAsiaTheme="majorEastAsia"/>
        </w:rPr>
      </w:pPr>
      <w:r w:rsidRPr="00833DAD">
        <w:rPr>
          <w:rFonts w:eastAsiaTheme="majorEastAsia"/>
        </w:rPr>
        <w:t>Riešenie dažďovej kanalizácie:</w:t>
      </w:r>
    </w:p>
    <w:p w14:paraId="5D3D6F00" w14:textId="2DE95EE5" w:rsidR="001B01E9" w:rsidRPr="00833DAD" w:rsidRDefault="001B01E9" w:rsidP="001B01E9">
      <w:pPr>
        <w:pStyle w:val="Bezriadkovania"/>
        <w:rPr>
          <w:rFonts w:eastAsiaTheme="majorEastAsia"/>
        </w:rPr>
      </w:pPr>
      <w:r w:rsidRPr="00833DAD">
        <w:rPr>
          <w:rFonts w:eastAsiaTheme="majorEastAsia"/>
        </w:rPr>
        <w:t>bez prípojky umiestením všakových blokov podľa</w:t>
      </w:r>
      <w:r w:rsidR="001E5D42" w:rsidRPr="00833DAD">
        <w:rPr>
          <w:rFonts w:eastAsiaTheme="majorEastAsia"/>
        </w:rPr>
        <w:t xml:space="preserve"> z</w:t>
      </w:r>
      <w:r w:rsidRPr="00833DAD">
        <w:rPr>
          <w:rFonts w:eastAsiaTheme="majorEastAsia"/>
        </w:rPr>
        <w:t xml:space="preserve"> ul</w:t>
      </w:r>
      <w:r w:rsidR="001E5D42" w:rsidRPr="00833DAD">
        <w:rPr>
          <w:rFonts w:eastAsiaTheme="majorEastAsia"/>
        </w:rPr>
        <w:t>ice</w:t>
      </w:r>
      <w:r w:rsidRPr="00833DAD">
        <w:rPr>
          <w:rFonts w:eastAsiaTheme="majorEastAsia"/>
        </w:rPr>
        <w:t xml:space="preserve"> B</w:t>
      </w:r>
      <w:r w:rsidR="001E5D42" w:rsidRPr="00833DAD">
        <w:rPr>
          <w:rFonts w:eastAsiaTheme="majorEastAsia"/>
        </w:rPr>
        <w:t>a</w:t>
      </w:r>
      <w:r w:rsidRPr="00833DAD">
        <w:rPr>
          <w:rFonts w:eastAsiaTheme="majorEastAsia"/>
        </w:rPr>
        <w:t xml:space="preserve">nšelova </w:t>
      </w:r>
      <w:r w:rsidR="001E5D42" w:rsidRPr="00833DAD">
        <w:rPr>
          <w:rFonts w:eastAsiaTheme="majorEastAsia"/>
        </w:rPr>
        <w:t xml:space="preserve">– pri parkovisku na Banšelovej ulici </w:t>
      </w:r>
      <w:r w:rsidRPr="00833DAD">
        <w:rPr>
          <w:rFonts w:eastAsiaTheme="majorEastAsia"/>
        </w:rPr>
        <w:t>a</w:t>
      </w:r>
      <w:r w:rsidR="001E5D42" w:rsidRPr="00833DAD">
        <w:rPr>
          <w:rFonts w:eastAsiaTheme="majorEastAsia"/>
        </w:rPr>
        <w:t> z ulice</w:t>
      </w:r>
      <w:r w:rsidRPr="00833DAD">
        <w:rPr>
          <w:rFonts w:eastAsiaTheme="majorEastAsia"/>
        </w:rPr>
        <w:t> Terchovsk</w:t>
      </w:r>
      <w:r w:rsidR="001E5D42" w:rsidRPr="00833DAD">
        <w:rPr>
          <w:rFonts w:eastAsiaTheme="majorEastAsia"/>
        </w:rPr>
        <w:t>ej a Gallovej pri parkovisku na Gallovej ulici</w:t>
      </w:r>
    </w:p>
    <w:p w14:paraId="6CEA3142" w14:textId="77777777" w:rsidR="002E62A2" w:rsidRPr="00833DAD" w:rsidRDefault="002E62A2" w:rsidP="001B01E9">
      <w:pPr>
        <w:pStyle w:val="Bezriadkovania"/>
        <w:rPr>
          <w:rFonts w:eastAsiaTheme="majorEastAsia"/>
        </w:rPr>
      </w:pPr>
    </w:p>
    <w:p w14:paraId="18D834EF" w14:textId="77777777" w:rsidR="001B01E9" w:rsidRPr="00833DAD" w:rsidRDefault="001B01E9" w:rsidP="001B01E9">
      <w:pPr>
        <w:pStyle w:val="Bezriadkovania"/>
        <w:rPr>
          <w:rFonts w:eastAsiaTheme="majorEastAsia"/>
        </w:rPr>
      </w:pPr>
    </w:p>
    <w:p w14:paraId="1F325E59" w14:textId="3A95DDD7" w:rsidR="002E62A2" w:rsidRPr="00833DAD" w:rsidRDefault="002E62A2" w:rsidP="002E62A2">
      <w:pPr>
        <w:pStyle w:val="Nadpis1"/>
        <w:ind w:left="431" w:hanging="431"/>
        <w:rPr>
          <w:lang w:val="sk-SK"/>
        </w:rPr>
      </w:pPr>
      <w:bookmarkStart w:id="47" w:name="_Toc131086413"/>
      <w:r w:rsidRPr="00833DAD">
        <w:rPr>
          <w:lang w:val="sk-SK"/>
        </w:rPr>
        <w:t>SO 102 Príprava územia dotknutého územia</w:t>
      </w:r>
      <w:bookmarkEnd w:id="47"/>
    </w:p>
    <w:p w14:paraId="5D974CF1" w14:textId="731E4466" w:rsidR="00071A6B" w:rsidRPr="00833DAD" w:rsidRDefault="00071A6B" w:rsidP="00BD61AF">
      <w:pPr>
        <w:spacing w:line="276" w:lineRule="auto"/>
        <w:ind w:firstLine="567"/>
        <w:rPr>
          <w:rFonts w:asciiTheme="minorHAnsi" w:hAnsiTheme="minorHAnsi"/>
          <w:lang w:val="sk-SK" w:eastAsia="en-US"/>
        </w:rPr>
      </w:pPr>
      <w:r w:rsidRPr="00833DAD">
        <w:rPr>
          <w:lang w:val="sk-SK"/>
        </w:rPr>
        <w:t xml:space="preserve">Predmetom tohto stavebného objektu je príprava predmetného územia, odstránenie </w:t>
      </w:r>
      <w:r w:rsidR="00BD61AF" w:rsidRPr="00833DAD">
        <w:rPr>
          <w:lang w:val="sk-SK"/>
        </w:rPr>
        <w:t>existujúci</w:t>
      </w:r>
      <w:r w:rsidRPr="00833DAD">
        <w:rPr>
          <w:lang w:val="sk-SK"/>
        </w:rPr>
        <w:t xml:space="preserve">ch </w:t>
      </w:r>
      <w:r w:rsidR="00BD61AF" w:rsidRPr="00833DAD">
        <w:rPr>
          <w:lang w:val="sk-SK"/>
        </w:rPr>
        <w:t>objektov (</w:t>
      </w:r>
      <w:proofErr w:type="spellStart"/>
      <w:r w:rsidR="00BD61AF" w:rsidRPr="00833DAD">
        <w:rPr>
          <w:lang w:val="sk-SK"/>
        </w:rPr>
        <w:t>bilboardov</w:t>
      </w:r>
      <w:proofErr w:type="spellEnd"/>
      <w:r w:rsidR="00BD61AF" w:rsidRPr="00833DAD">
        <w:rPr>
          <w:lang w:val="sk-SK"/>
        </w:rPr>
        <w:t>, oplotenia, múrikov), ale aj odstránenie spevnených asfaltových a betónových plôch. V rámci prípravy územia bude realizovaná demontáž stožiarov verejného osvetlenia, stožiarov cestnej svetelnej signalizácie a odstránenie stromov určených na výrub</w:t>
      </w:r>
      <w:r w:rsidR="006815ED" w:rsidRPr="00833DAD">
        <w:rPr>
          <w:lang w:val="sk-SK"/>
        </w:rPr>
        <w:t xml:space="preserve"> resp. presadenie (viď Sadové úpravy)</w:t>
      </w:r>
      <w:r w:rsidR="00BD61AF" w:rsidRPr="00833DAD">
        <w:rPr>
          <w:lang w:val="sk-SK"/>
        </w:rPr>
        <w:t>.</w:t>
      </w:r>
    </w:p>
    <w:p w14:paraId="131017D7" w14:textId="77777777" w:rsidR="00F96A1D" w:rsidRPr="00833DAD" w:rsidRDefault="00F96A1D" w:rsidP="002E62A2">
      <w:pPr>
        <w:spacing w:line="276" w:lineRule="auto"/>
        <w:rPr>
          <w:rFonts w:eastAsiaTheme="majorEastAsia"/>
          <w:lang w:val="sk-SK"/>
        </w:rPr>
      </w:pPr>
    </w:p>
    <w:p w14:paraId="646FD996" w14:textId="541C6DBC" w:rsidR="002E62A2" w:rsidRPr="00833DAD" w:rsidRDefault="002E62A2" w:rsidP="002E62A2">
      <w:pPr>
        <w:pStyle w:val="Nadpis1"/>
        <w:ind w:left="431" w:hanging="431"/>
        <w:rPr>
          <w:lang w:val="sk-SK"/>
        </w:rPr>
      </w:pPr>
      <w:bookmarkStart w:id="48" w:name="_Toc131086414"/>
      <w:r w:rsidRPr="00833DAD">
        <w:rPr>
          <w:lang w:val="sk-SK"/>
        </w:rPr>
        <w:t>SO 104 Hrubé terénne úpravy dotknutého územia</w:t>
      </w:r>
      <w:bookmarkEnd w:id="48"/>
    </w:p>
    <w:p w14:paraId="614111AE" w14:textId="2E84CAE0" w:rsidR="00B571EF" w:rsidRPr="00833DAD" w:rsidRDefault="00B571EF" w:rsidP="00B571EF">
      <w:pPr>
        <w:spacing w:line="276" w:lineRule="auto"/>
        <w:ind w:firstLine="567"/>
        <w:rPr>
          <w:rFonts w:asciiTheme="minorHAnsi" w:hAnsiTheme="minorHAnsi"/>
          <w:lang w:val="sk-SK" w:eastAsia="en-US"/>
        </w:rPr>
      </w:pPr>
      <w:r w:rsidRPr="00833DAD">
        <w:rPr>
          <w:lang w:val="sk-SK"/>
        </w:rPr>
        <w:t xml:space="preserve">Predmetom tohto stavebného objektu je úprava predmetného územia, vykonanie </w:t>
      </w:r>
      <w:proofErr w:type="spellStart"/>
      <w:r w:rsidRPr="00833DAD">
        <w:rPr>
          <w:lang w:val="sk-SK"/>
        </w:rPr>
        <w:t>odhumusovania</w:t>
      </w:r>
      <w:proofErr w:type="spellEnd"/>
      <w:r w:rsidRPr="00833DAD">
        <w:rPr>
          <w:lang w:val="sk-SK"/>
        </w:rPr>
        <w:t>, úprava zvyšného územia. Hlavné práce sa týkajú výkop</w:t>
      </w:r>
      <w:r w:rsidR="002C6A23" w:rsidRPr="00833DAD">
        <w:rPr>
          <w:lang w:val="sk-SK"/>
        </w:rPr>
        <w:t>o</w:t>
      </w:r>
      <w:r w:rsidRPr="00833DAD">
        <w:rPr>
          <w:lang w:val="sk-SK"/>
        </w:rPr>
        <w:t xml:space="preserve">vých prác na dosiahnutie pomocných rovín HTU, pre </w:t>
      </w:r>
      <w:r w:rsidR="002C6A23" w:rsidRPr="00833DAD">
        <w:rPr>
          <w:lang w:val="sk-SK"/>
        </w:rPr>
        <w:t>novonavrhovaný</w:t>
      </w:r>
      <w:r w:rsidRPr="00833DAD">
        <w:rPr>
          <w:lang w:val="sk-SK"/>
        </w:rPr>
        <w:t xml:space="preserve"> objekt </w:t>
      </w:r>
      <w:r w:rsidR="002C6A23" w:rsidRPr="00833DAD">
        <w:rPr>
          <w:lang w:val="sk-SK"/>
        </w:rPr>
        <w:t>bytového domu</w:t>
      </w:r>
      <w:r w:rsidRPr="00833DAD">
        <w:rPr>
          <w:lang w:val="sk-SK"/>
        </w:rPr>
        <w:t xml:space="preserve"> a ostatných pomocných spevnených plôch.    </w:t>
      </w:r>
    </w:p>
    <w:p w14:paraId="1850279D" w14:textId="77777777" w:rsidR="00B571EF" w:rsidRPr="00833DAD" w:rsidRDefault="00B571EF" w:rsidP="002C6A23">
      <w:pPr>
        <w:pStyle w:val="Nadpis2"/>
        <w:rPr>
          <w:lang w:val="sk-SK"/>
        </w:rPr>
      </w:pPr>
      <w:bookmarkStart w:id="49" w:name="_Toc131086415"/>
      <w:r w:rsidRPr="00833DAD">
        <w:rPr>
          <w:lang w:val="sk-SK"/>
        </w:rPr>
        <w:t>Úprava terénu</w:t>
      </w:r>
      <w:bookmarkEnd w:id="49"/>
    </w:p>
    <w:p w14:paraId="560C7EFC" w14:textId="77777777" w:rsidR="00B571EF" w:rsidRPr="00833DAD" w:rsidRDefault="00B571EF" w:rsidP="00B571EF">
      <w:pPr>
        <w:rPr>
          <w:rFonts w:asciiTheme="minorHAnsi" w:hAnsiTheme="minorHAnsi" w:cstheme="minorBidi"/>
          <w:color w:val="000000"/>
          <w:lang w:val="sk-SK"/>
        </w:rPr>
      </w:pPr>
      <w:r w:rsidRPr="00833DAD">
        <w:rPr>
          <w:color w:val="000000"/>
          <w:lang w:val="sk-SK"/>
        </w:rPr>
        <w:t>V rámci úpravy terénu budú realizované nasledovné činnosti:</w:t>
      </w:r>
    </w:p>
    <w:p w14:paraId="3870784B" w14:textId="7E721ECD" w:rsidR="00B571EF" w:rsidRPr="00833DAD" w:rsidRDefault="00B571EF" w:rsidP="00B571EF">
      <w:pPr>
        <w:numPr>
          <w:ilvl w:val="0"/>
          <w:numId w:val="28"/>
        </w:numPr>
        <w:spacing w:after="0"/>
        <w:ind w:left="567" w:firstLine="709"/>
        <w:rPr>
          <w:color w:val="000000"/>
          <w:lang w:val="sk-SK"/>
        </w:rPr>
      </w:pPr>
      <w:r w:rsidRPr="00833DAD">
        <w:rPr>
          <w:color w:val="000000"/>
          <w:lang w:val="sk-SK"/>
        </w:rPr>
        <w:t xml:space="preserve">Odstránenie pôvodného </w:t>
      </w:r>
      <w:r w:rsidR="00071A6B" w:rsidRPr="00833DAD">
        <w:rPr>
          <w:color w:val="000000"/>
          <w:lang w:val="sk-SK"/>
        </w:rPr>
        <w:t xml:space="preserve">trávnatého </w:t>
      </w:r>
      <w:r w:rsidRPr="00833DAD">
        <w:rPr>
          <w:color w:val="000000"/>
          <w:lang w:val="sk-SK"/>
        </w:rPr>
        <w:t>porastu na riešenej ploche</w:t>
      </w:r>
      <w:r w:rsidR="00071A6B" w:rsidRPr="00833DAD">
        <w:rPr>
          <w:color w:val="000000"/>
          <w:lang w:val="sk-SK"/>
        </w:rPr>
        <w:t>.</w:t>
      </w:r>
    </w:p>
    <w:p w14:paraId="4DC39A8E" w14:textId="77777777" w:rsidR="00B571EF" w:rsidRPr="00833DAD" w:rsidRDefault="00B571EF" w:rsidP="00B571EF">
      <w:pPr>
        <w:numPr>
          <w:ilvl w:val="0"/>
          <w:numId w:val="28"/>
        </w:numPr>
        <w:spacing w:after="0"/>
        <w:ind w:left="567" w:firstLine="709"/>
        <w:rPr>
          <w:color w:val="000000"/>
          <w:lang w:val="sk-SK"/>
        </w:rPr>
      </w:pPr>
      <w:r w:rsidRPr="00833DAD">
        <w:rPr>
          <w:color w:val="000000"/>
          <w:lang w:val="sk-SK"/>
        </w:rPr>
        <w:t>Odstránenie navážok z predmetného územia.</w:t>
      </w:r>
    </w:p>
    <w:p w14:paraId="640D1419" w14:textId="77777777" w:rsidR="00B571EF" w:rsidRPr="00833DAD" w:rsidRDefault="00B571EF" w:rsidP="00B571EF">
      <w:pPr>
        <w:numPr>
          <w:ilvl w:val="0"/>
          <w:numId w:val="28"/>
        </w:numPr>
        <w:spacing w:after="0"/>
        <w:ind w:left="567" w:firstLine="709"/>
        <w:rPr>
          <w:color w:val="000000"/>
          <w:lang w:val="sk-SK"/>
        </w:rPr>
      </w:pPr>
      <w:r w:rsidRPr="00833DAD">
        <w:rPr>
          <w:color w:val="000000"/>
          <w:lang w:val="sk-SK"/>
        </w:rPr>
        <w:t xml:space="preserve">Vykonanie </w:t>
      </w:r>
      <w:proofErr w:type="spellStart"/>
      <w:r w:rsidRPr="00833DAD">
        <w:rPr>
          <w:color w:val="000000"/>
          <w:lang w:val="sk-SK"/>
        </w:rPr>
        <w:t>odhumusovania</w:t>
      </w:r>
      <w:proofErr w:type="spellEnd"/>
      <w:r w:rsidRPr="00833DAD">
        <w:rPr>
          <w:color w:val="000000"/>
          <w:lang w:val="sk-SK"/>
        </w:rPr>
        <w:t xml:space="preserve"> v príslušnej hrúbke (podľa pedologického prieskumu)</w:t>
      </w:r>
    </w:p>
    <w:p w14:paraId="64C8ED1B" w14:textId="77777777" w:rsidR="00B571EF" w:rsidRPr="00833DAD" w:rsidRDefault="00B571EF" w:rsidP="00B571EF">
      <w:pPr>
        <w:numPr>
          <w:ilvl w:val="0"/>
          <w:numId w:val="28"/>
        </w:numPr>
        <w:spacing w:after="0"/>
        <w:ind w:left="567" w:firstLine="709"/>
        <w:rPr>
          <w:color w:val="000000"/>
          <w:lang w:val="sk-SK"/>
        </w:rPr>
      </w:pPr>
      <w:r w:rsidRPr="00833DAD">
        <w:rPr>
          <w:color w:val="000000"/>
          <w:lang w:val="sk-SK"/>
        </w:rPr>
        <w:t>Pri napojení na existujúcu komunikáciu vybúranie príslušných vrstiev voz.</w:t>
      </w:r>
      <w:r w:rsidRPr="00833DAD">
        <w:rPr>
          <w:color w:val="000000"/>
          <w:vertAlign w:val="superscript"/>
          <w:lang w:val="sk-SK"/>
        </w:rPr>
        <w:tab/>
      </w:r>
    </w:p>
    <w:p w14:paraId="0B3CFF7A" w14:textId="77777777" w:rsidR="00B571EF" w:rsidRPr="00833DAD" w:rsidRDefault="00B571EF" w:rsidP="00B571EF">
      <w:pPr>
        <w:rPr>
          <w:lang w:val="sk-SK"/>
        </w:rPr>
      </w:pPr>
    </w:p>
    <w:p w14:paraId="29999802" w14:textId="2DD93FB5" w:rsidR="00B571EF" w:rsidRPr="00833DAD" w:rsidRDefault="00B571EF" w:rsidP="007A6955">
      <w:pPr>
        <w:rPr>
          <w:color w:val="000000"/>
          <w:lang w:val="sk-SK"/>
        </w:rPr>
      </w:pPr>
      <w:r w:rsidRPr="00833DAD">
        <w:rPr>
          <w:lang w:val="sk-SK"/>
        </w:rPr>
        <w:t>Vybúrané materiály budú odvezené na príslušnú certifikovanú skládku, ktorá bude určená investorom.</w:t>
      </w:r>
      <w:r w:rsidR="007A6955" w:rsidRPr="00833DAD">
        <w:rPr>
          <w:lang w:val="sk-SK"/>
        </w:rPr>
        <w:t xml:space="preserve"> </w:t>
      </w:r>
      <w:r w:rsidRPr="00833DAD">
        <w:rPr>
          <w:lang w:val="sk-SK"/>
        </w:rPr>
        <w:t>Odstránené materiály a zeminy budú dočasne umiestnené na skládku určenú investorom, ak sa predpokladá využitie daného materiálu a jeho opätovné použitie počas výstavby navrhovaných trás.</w:t>
      </w:r>
      <w:r w:rsidRPr="00833DAD">
        <w:rPr>
          <w:color w:val="000000"/>
          <w:lang w:val="sk-SK"/>
        </w:rPr>
        <w:t xml:space="preserve"> </w:t>
      </w:r>
    </w:p>
    <w:p w14:paraId="23D4004C" w14:textId="77777777" w:rsidR="007A6955" w:rsidRPr="00833DAD" w:rsidRDefault="007A6955" w:rsidP="00B571EF">
      <w:pPr>
        <w:tabs>
          <w:tab w:val="left" w:pos="5812"/>
        </w:tabs>
        <w:rPr>
          <w:color w:val="000000"/>
          <w:lang w:val="sk-SK"/>
        </w:rPr>
      </w:pPr>
    </w:p>
    <w:p w14:paraId="04695714" w14:textId="77777777" w:rsidR="00B571EF" w:rsidRPr="00833DAD" w:rsidRDefault="00B571EF" w:rsidP="002C6A23">
      <w:pPr>
        <w:pStyle w:val="Nadpis2"/>
        <w:rPr>
          <w:color w:val="auto"/>
          <w:lang w:val="sk-SK"/>
        </w:rPr>
      </w:pPr>
      <w:bookmarkStart w:id="50" w:name="_Toc131086416"/>
      <w:r w:rsidRPr="00833DAD">
        <w:rPr>
          <w:lang w:val="sk-SK"/>
        </w:rPr>
        <w:t>Zemné práce</w:t>
      </w:r>
      <w:bookmarkEnd w:id="50"/>
    </w:p>
    <w:p w14:paraId="583E3F47" w14:textId="77777777" w:rsidR="00B571EF" w:rsidRPr="00833DAD" w:rsidRDefault="00B571EF" w:rsidP="00B571EF">
      <w:pPr>
        <w:rPr>
          <w:rFonts w:asciiTheme="minorHAnsi" w:hAnsiTheme="minorHAnsi" w:cstheme="minorBidi"/>
          <w:lang w:val="sk-SK"/>
        </w:rPr>
      </w:pPr>
      <w:r w:rsidRPr="00833DAD">
        <w:rPr>
          <w:lang w:val="sk-SK"/>
        </w:rPr>
        <w:t xml:space="preserve">  Zemné práce pozostávajú zo zarovnania územia a vytvorenia hlavných rovín HTU ako prípravné práce pre hlavný objekt a príslušné plochy. </w:t>
      </w:r>
    </w:p>
    <w:p w14:paraId="22D4E9B3" w14:textId="77777777" w:rsidR="005D28D6" w:rsidRPr="00833DAD" w:rsidRDefault="005D28D6" w:rsidP="005D28D6">
      <w:pPr>
        <w:pStyle w:val="Nadpis1"/>
        <w:ind w:left="431" w:hanging="431"/>
        <w:rPr>
          <w:lang w:val="sk-SK"/>
        </w:rPr>
      </w:pPr>
      <w:bookmarkStart w:id="51" w:name="_Toc131086417"/>
      <w:r w:rsidRPr="00833DAD">
        <w:rPr>
          <w:lang w:val="sk-SK"/>
        </w:rPr>
        <w:lastRenderedPageBreak/>
        <w:t xml:space="preserve">SO 201 </w:t>
      </w:r>
      <w:r w:rsidR="0032086F" w:rsidRPr="00833DAD">
        <w:rPr>
          <w:lang w:val="sk-SK"/>
        </w:rPr>
        <w:t>Prekládka rozvodu vysokého napätia na ulici Galvaniho</w:t>
      </w:r>
      <w:bookmarkEnd w:id="51"/>
    </w:p>
    <w:p w14:paraId="5D164713" w14:textId="77777777" w:rsidR="0032086F" w:rsidRPr="00833DAD" w:rsidRDefault="0032086F" w:rsidP="0032086F">
      <w:pPr>
        <w:spacing w:after="0"/>
        <w:rPr>
          <w:rFonts w:cs="Arial"/>
          <w:i/>
          <w:lang w:val="sk-SK"/>
        </w:rPr>
      </w:pPr>
      <w:r w:rsidRPr="00833DAD">
        <w:rPr>
          <w:rFonts w:cs="Arial"/>
          <w:i/>
          <w:lang w:val="sk-SK"/>
        </w:rPr>
        <w:t>Rozvodná sústava</w:t>
      </w:r>
      <w:r w:rsidRPr="00833DAD">
        <w:rPr>
          <w:rFonts w:cs="Arial"/>
          <w:i/>
          <w:lang w:val="sk-SK"/>
        </w:rPr>
        <w:tab/>
      </w:r>
    </w:p>
    <w:p w14:paraId="3AB195F2"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 str., 50Hz, 22 000V</w:t>
      </w:r>
    </w:p>
    <w:p w14:paraId="49D229EC" w14:textId="77777777" w:rsidR="0032086F" w:rsidRPr="00833DAD" w:rsidRDefault="0032086F" w:rsidP="0032086F">
      <w:pPr>
        <w:spacing w:before="240" w:after="0"/>
        <w:rPr>
          <w:rFonts w:cs="Arial"/>
          <w:i/>
          <w:lang w:val="sk-SK"/>
        </w:rPr>
      </w:pPr>
      <w:r w:rsidRPr="00833DAD">
        <w:rPr>
          <w:rFonts w:cs="Arial"/>
          <w:i/>
          <w:lang w:val="sk-SK"/>
        </w:rPr>
        <w:t>Druhy ochranných opatrení pred zásahom elektrickým prúdom</w:t>
      </w:r>
    </w:p>
    <w:p w14:paraId="1E9F27BD"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Riešené v zmysle STN EN 61936-1, IEC 61140</w:t>
      </w:r>
    </w:p>
    <w:p w14:paraId="5AC451CE" w14:textId="77777777" w:rsidR="0032086F" w:rsidRPr="00833DAD" w:rsidRDefault="0032086F" w:rsidP="0032086F">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38832500"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Skupina „A“</w:t>
      </w:r>
    </w:p>
    <w:p w14:paraId="1A2F50B0" w14:textId="77777777" w:rsidR="0032086F" w:rsidRPr="00833DAD" w:rsidRDefault="0032086F" w:rsidP="0032086F">
      <w:pPr>
        <w:spacing w:before="240" w:after="0"/>
        <w:rPr>
          <w:rFonts w:cs="Arial"/>
          <w:i/>
          <w:lang w:val="sk-SK"/>
        </w:rPr>
      </w:pPr>
      <w:r w:rsidRPr="00833DAD">
        <w:rPr>
          <w:rFonts w:cs="Arial"/>
          <w:i/>
          <w:lang w:val="sk-SK"/>
        </w:rPr>
        <w:t>Stupeň zabezpečenia dodávky el. energie v zmysle STN 34 1610 § 16 107</w:t>
      </w:r>
    </w:p>
    <w:p w14:paraId="243721B1"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5CDD07D9" w14:textId="77777777" w:rsidR="0009676A" w:rsidRPr="00833DAD" w:rsidRDefault="0009676A" w:rsidP="00C66AF8">
      <w:pPr>
        <w:spacing w:before="240" w:after="0"/>
        <w:rPr>
          <w:rFonts w:cs="Arial"/>
          <w:i/>
          <w:lang w:val="sk-SK"/>
        </w:rPr>
      </w:pPr>
      <w:r w:rsidRPr="00833DAD">
        <w:rPr>
          <w:rFonts w:cs="Arial"/>
          <w:i/>
          <w:lang w:val="sk-SK"/>
        </w:rPr>
        <w:t>Technické riešenie</w:t>
      </w:r>
    </w:p>
    <w:p w14:paraId="2682EB06" w14:textId="77777777" w:rsidR="0009676A" w:rsidRPr="00833DAD" w:rsidRDefault="0009676A" w:rsidP="0009676A">
      <w:pPr>
        <w:spacing w:after="0"/>
        <w:rPr>
          <w:rFonts w:eastAsia="Calibri" w:cs="Arial"/>
          <w:lang w:val="sk-SK"/>
        </w:rPr>
      </w:pPr>
      <w:r w:rsidRPr="00833DAD">
        <w:rPr>
          <w:rFonts w:eastAsia="Calibri" w:cs="Arial"/>
          <w:lang w:val="sk-SK"/>
        </w:rPr>
        <w:t xml:space="preserve">Existujúca VN linka č.412 - VN káble typu 2x(22-3xNA2XS2Y 1x240) sa v existujúcej trase  na ulici Banšelova medzi TS 0304-000 a TS 0223-000 vytýči, odkope, rozpojí a </w:t>
      </w:r>
      <w:proofErr w:type="spellStart"/>
      <w:r w:rsidRPr="00833DAD">
        <w:rPr>
          <w:rFonts w:eastAsia="Calibri" w:cs="Arial"/>
          <w:lang w:val="sk-SK"/>
        </w:rPr>
        <w:t>naspojkuje</w:t>
      </w:r>
      <w:proofErr w:type="spellEnd"/>
      <w:r w:rsidRPr="00833DAD">
        <w:rPr>
          <w:rFonts w:eastAsia="Calibri" w:cs="Arial"/>
          <w:lang w:val="sk-SK"/>
        </w:rPr>
        <w:t xml:space="preserve"> prostredníctvom VN spojok na nové VN káble typu 2x(22-3xNA2XS2Y 1x240), ktoré bude uložené v zemi pod novo navrhovaným chodníkom. Časti VN rozvodu navrhujeme uložiť do zeme, pod chodníky alebo v chráničke FXKV 200 pod komunikáciou, pri rešpektovaní článkov STN 34 1050 a STN 73 6005. </w:t>
      </w:r>
    </w:p>
    <w:p w14:paraId="5A6A447D" w14:textId="77777777" w:rsidR="00FC462D" w:rsidRPr="00833DAD" w:rsidRDefault="00FC462D" w:rsidP="0032086F">
      <w:pPr>
        <w:spacing w:after="0"/>
        <w:rPr>
          <w:rFonts w:eastAsia="Calibri" w:cs="Arial"/>
          <w:lang w:val="sk-SK"/>
        </w:rPr>
      </w:pPr>
    </w:p>
    <w:p w14:paraId="39D26739" w14:textId="77777777" w:rsidR="0032086F" w:rsidRPr="00833DAD" w:rsidRDefault="0032086F" w:rsidP="0032086F">
      <w:pPr>
        <w:spacing w:after="0"/>
        <w:rPr>
          <w:rFonts w:eastAsia="Calibri" w:cs="Arial"/>
          <w:sz w:val="20"/>
          <w:szCs w:val="20"/>
          <w:lang w:val="sk-SK"/>
        </w:rPr>
      </w:pPr>
    </w:p>
    <w:p w14:paraId="57CEBA31" w14:textId="77777777" w:rsidR="0032086F" w:rsidRPr="00833DAD" w:rsidRDefault="0032086F" w:rsidP="0032086F">
      <w:pPr>
        <w:pStyle w:val="Nadpis1"/>
        <w:ind w:left="431" w:hanging="431"/>
        <w:rPr>
          <w:lang w:val="sk-SK"/>
        </w:rPr>
      </w:pPr>
      <w:bookmarkStart w:id="52" w:name="_Toc131086418"/>
      <w:r w:rsidRPr="00833DAD">
        <w:rPr>
          <w:lang w:val="sk-SK"/>
        </w:rPr>
        <w:t>SO 202 Prekládka rozvodu vysokého napätia na ulici Banšelova</w:t>
      </w:r>
      <w:bookmarkEnd w:id="52"/>
    </w:p>
    <w:p w14:paraId="30C9C464" w14:textId="77777777" w:rsidR="0032086F" w:rsidRPr="00833DAD" w:rsidRDefault="0032086F" w:rsidP="0032086F">
      <w:pPr>
        <w:spacing w:after="0"/>
        <w:rPr>
          <w:rFonts w:cs="Arial"/>
          <w:i/>
          <w:lang w:val="sk-SK"/>
        </w:rPr>
      </w:pPr>
      <w:r w:rsidRPr="00833DAD">
        <w:rPr>
          <w:rFonts w:cs="Arial"/>
          <w:i/>
          <w:lang w:val="sk-SK"/>
        </w:rPr>
        <w:t>Rozvodná sústava</w:t>
      </w:r>
      <w:r w:rsidRPr="00833DAD">
        <w:rPr>
          <w:rFonts w:cs="Arial"/>
          <w:i/>
          <w:lang w:val="sk-SK"/>
        </w:rPr>
        <w:tab/>
      </w:r>
    </w:p>
    <w:p w14:paraId="477FFAF5"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 str., 50Hz, 22 000V</w:t>
      </w:r>
    </w:p>
    <w:p w14:paraId="13CB5F8D" w14:textId="77777777" w:rsidR="0032086F" w:rsidRPr="00833DAD" w:rsidRDefault="0032086F" w:rsidP="0032086F">
      <w:pPr>
        <w:spacing w:before="240" w:after="0"/>
        <w:rPr>
          <w:rFonts w:cs="Arial"/>
          <w:i/>
          <w:lang w:val="sk-SK"/>
        </w:rPr>
      </w:pPr>
      <w:r w:rsidRPr="00833DAD">
        <w:rPr>
          <w:rFonts w:cs="Arial"/>
          <w:i/>
          <w:lang w:val="sk-SK"/>
        </w:rPr>
        <w:t>Druhy ochranných opatrení pred zásahom elektrickým prúdom</w:t>
      </w:r>
    </w:p>
    <w:p w14:paraId="7C1D4FD4"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Riešené v zmysle STN EN 61936-1, IEC 61140</w:t>
      </w:r>
    </w:p>
    <w:p w14:paraId="0B8C6D48" w14:textId="77777777" w:rsidR="0032086F" w:rsidRPr="00833DAD" w:rsidRDefault="0032086F" w:rsidP="0032086F">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254920F9"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Skupina „A“</w:t>
      </w:r>
    </w:p>
    <w:p w14:paraId="0182C4AE" w14:textId="77777777" w:rsidR="0032086F" w:rsidRPr="00833DAD" w:rsidRDefault="0032086F" w:rsidP="0032086F">
      <w:pPr>
        <w:spacing w:before="240" w:after="0"/>
        <w:rPr>
          <w:rFonts w:cs="Arial"/>
          <w:i/>
          <w:lang w:val="sk-SK"/>
        </w:rPr>
      </w:pPr>
      <w:r w:rsidRPr="00833DAD">
        <w:rPr>
          <w:rFonts w:cs="Arial"/>
          <w:i/>
          <w:lang w:val="sk-SK"/>
        </w:rPr>
        <w:t>Stupeň zabezpečenia dodávky el. energie v zmysle STN 34 1610 § 16 107</w:t>
      </w:r>
    </w:p>
    <w:p w14:paraId="10C000FC" w14:textId="77777777" w:rsidR="0032086F" w:rsidRPr="00833DAD" w:rsidRDefault="0032086F" w:rsidP="0032086F">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3E414D8E" w14:textId="77777777" w:rsidR="0009676A" w:rsidRPr="00833DAD" w:rsidRDefault="0009676A" w:rsidP="00C66AF8">
      <w:pPr>
        <w:spacing w:before="240" w:after="0"/>
        <w:rPr>
          <w:rFonts w:cs="Arial"/>
          <w:i/>
          <w:lang w:val="sk-SK"/>
        </w:rPr>
      </w:pPr>
      <w:r w:rsidRPr="00833DAD">
        <w:rPr>
          <w:rFonts w:cs="Arial"/>
          <w:i/>
          <w:lang w:val="sk-SK"/>
        </w:rPr>
        <w:t>Technické riešenie</w:t>
      </w:r>
    </w:p>
    <w:p w14:paraId="6A491CD2" w14:textId="77777777" w:rsidR="0009676A" w:rsidRPr="00833DAD" w:rsidRDefault="0009676A" w:rsidP="0009676A">
      <w:pPr>
        <w:spacing w:after="0"/>
        <w:rPr>
          <w:rFonts w:eastAsia="Calibri" w:cs="Arial"/>
          <w:lang w:val="sk-SK"/>
        </w:rPr>
      </w:pPr>
      <w:r w:rsidRPr="00833DAD">
        <w:rPr>
          <w:rFonts w:eastAsia="Calibri" w:cs="Arial"/>
          <w:lang w:val="sk-SK"/>
        </w:rPr>
        <w:t xml:space="preserve">Existujúca VN linka č.412 - VN káble typu 2x(22-3xNA2XS2Y 1x240) sa v existujúcej trase  na ulici Banšelova medzi TS 0304-000 a TS 0223-000 vytýči, odkope, rozpojí a </w:t>
      </w:r>
      <w:proofErr w:type="spellStart"/>
      <w:r w:rsidRPr="00833DAD">
        <w:rPr>
          <w:rFonts w:eastAsia="Calibri" w:cs="Arial"/>
          <w:lang w:val="sk-SK"/>
        </w:rPr>
        <w:t>naspojkuje</w:t>
      </w:r>
      <w:proofErr w:type="spellEnd"/>
      <w:r w:rsidRPr="00833DAD">
        <w:rPr>
          <w:rFonts w:eastAsia="Calibri" w:cs="Arial"/>
          <w:lang w:val="sk-SK"/>
        </w:rPr>
        <w:t xml:space="preserve"> prostredníctvom VN spojok na nové VN káble typu 2x(22-3xNA2XS2Y 1x240), ktoré bude uložené v zemi pod novo navrhovaným chodníkom. Časti VN rozvodu navrhujeme uložiť do zeme, pod chodníky alebo v chráničke FXKV 200 pod komunikáciou, pri rešpektovaní článkov STN 34 1050 a STN 73 6005. </w:t>
      </w:r>
    </w:p>
    <w:p w14:paraId="04EBF190" w14:textId="17E49832" w:rsidR="0032086F" w:rsidRPr="00833DAD" w:rsidRDefault="0032086F" w:rsidP="0032086F">
      <w:pPr>
        <w:spacing w:after="0"/>
        <w:rPr>
          <w:rFonts w:eastAsia="Calibri" w:cs="Arial"/>
          <w:sz w:val="20"/>
          <w:szCs w:val="20"/>
          <w:lang w:val="sk-SK"/>
        </w:rPr>
      </w:pPr>
    </w:p>
    <w:p w14:paraId="37AF7987" w14:textId="77777777" w:rsidR="00D50303" w:rsidRPr="00833DAD" w:rsidRDefault="00D50303" w:rsidP="0032086F">
      <w:pPr>
        <w:spacing w:after="0"/>
        <w:rPr>
          <w:rFonts w:eastAsia="Calibri" w:cs="Arial"/>
          <w:sz w:val="20"/>
          <w:szCs w:val="20"/>
          <w:lang w:val="sk-SK"/>
        </w:rPr>
      </w:pPr>
    </w:p>
    <w:p w14:paraId="6A9EE545" w14:textId="77777777" w:rsidR="0032086F" w:rsidRPr="00833DAD" w:rsidRDefault="0032086F" w:rsidP="0032086F">
      <w:pPr>
        <w:spacing w:after="0"/>
        <w:rPr>
          <w:rFonts w:eastAsia="Calibri" w:cs="Arial"/>
          <w:sz w:val="20"/>
          <w:szCs w:val="20"/>
          <w:lang w:val="sk-SK"/>
        </w:rPr>
      </w:pPr>
    </w:p>
    <w:p w14:paraId="6CCE7E9A" w14:textId="77777777" w:rsidR="0032086F" w:rsidRPr="00833DAD" w:rsidRDefault="0032086F" w:rsidP="0032086F">
      <w:pPr>
        <w:pStyle w:val="Nadpis1"/>
        <w:ind w:left="431" w:hanging="431"/>
        <w:rPr>
          <w:lang w:val="sk-SK"/>
        </w:rPr>
      </w:pPr>
      <w:bookmarkStart w:id="53" w:name="_Toc131086419"/>
      <w:r w:rsidRPr="00833DAD">
        <w:rPr>
          <w:lang w:val="sk-SK"/>
        </w:rPr>
        <w:t>SO 203 Prekládka rozvodu nízkeho napätia na ulici Banšelova</w:t>
      </w:r>
      <w:bookmarkEnd w:id="53"/>
    </w:p>
    <w:p w14:paraId="72ABD68A" w14:textId="77777777" w:rsidR="00F77A98" w:rsidRPr="00833DAD" w:rsidRDefault="00F77A98" w:rsidP="00F77A98">
      <w:pPr>
        <w:spacing w:before="240" w:after="0"/>
        <w:rPr>
          <w:rFonts w:cs="Arial"/>
          <w:i/>
          <w:lang w:val="sk-SK" w:eastAsia="en-US"/>
        </w:rPr>
      </w:pPr>
      <w:r w:rsidRPr="00833DAD">
        <w:rPr>
          <w:rFonts w:cs="Arial"/>
          <w:i/>
          <w:lang w:val="sk-SK"/>
        </w:rPr>
        <w:t>Rozvodná sústava</w:t>
      </w:r>
      <w:r w:rsidRPr="00833DAD">
        <w:rPr>
          <w:rFonts w:cs="Arial"/>
          <w:i/>
          <w:lang w:val="sk-SK"/>
        </w:rPr>
        <w:tab/>
      </w:r>
    </w:p>
    <w:p w14:paraId="45524E83" w14:textId="77777777" w:rsidR="00F77A98" w:rsidRPr="00833DAD" w:rsidRDefault="00F77A98" w:rsidP="00F77A98">
      <w:pPr>
        <w:pStyle w:val="Odsekzoznamu"/>
        <w:numPr>
          <w:ilvl w:val="0"/>
          <w:numId w:val="24"/>
        </w:numPr>
        <w:spacing w:line="276" w:lineRule="auto"/>
        <w:ind w:left="284" w:hanging="284"/>
        <w:jc w:val="both"/>
        <w:rPr>
          <w:rFonts w:ascii="Arial" w:hAnsi="Arial" w:cs="Arial"/>
          <w:sz w:val="22"/>
          <w:szCs w:val="22"/>
        </w:rPr>
      </w:pPr>
      <w:r w:rsidRPr="00833DAD">
        <w:rPr>
          <w:rFonts w:ascii="Arial" w:hAnsi="Arial" w:cs="Arial"/>
          <w:sz w:val="22"/>
          <w:szCs w:val="22"/>
        </w:rPr>
        <w:t xml:space="preserve">3+PEN, str., 50Hz 230/400V/TN-C </w:t>
      </w:r>
      <w:r w:rsidRPr="00833DAD">
        <w:rPr>
          <w:rFonts w:ascii="Arial" w:hAnsi="Arial" w:cs="Arial"/>
          <w:sz w:val="22"/>
          <w:szCs w:val="22"/>
        </w:rPr>
        <w:tab/>
      </w:r>
    </w:p>
    <w:p w14:paraId="019AE477" w14:textId="77777777" w:rsidR="00F77A98" w:rsidRPr="00833DAD" w:rsidRDefault="00F77A98" w:rsidP="00F77A98">
      <w:pPr>
        <w:spacing w:before="240" w:after="0"/>
        <w:rPr>
          <w:rFonts w:cs="Arial"/>
          <w:i/>
          <w:lang w:val="sk-SK"/>
        </w:rPr>
      </w:pPr>
      <w:r w:rsidRPr="00833DAD">
        <w:rPr>
          <w:rFonts w:cs="Arial"/>
          <w:i/>
          <w:lang w:val="sk-SK"/>
        </w:rPr>
        <w:t>Druhy ochranných opatrení pred zásahom elektrickým prúdom</w:t>
      </w:r>
    </w:p>
    <w:p w14:paraId="2E3B59C9" w14:textId="77777777" w:rsidR="00F77A98" w:rsidRPr="00833DAD" w:rsidRDefault="00F77A98" w:rsidP="00F77A98">
      <w:pPr>
        <w:pStyle w:val="Odsekzoznamu"/>
        <w:numPr>
          <w:ilvl w:val="0"/>
          <w:numId w:val="24"/>
        </w:numPr>
        <w:spacing w:line="276" w:lineRule="auto"/>
        <w:ind w:left="284" w:hanging="284"/>
        <w:jc w:val="both"/>
        <w:rPr>
          <w:rFonts w:ascii="Arial" w:hAnsi="Arial" w:cs="Arial"/>
          <w:sz w:val="22"/>
          <w:szCs w:val="22"/>
        </w:rPr>
      </w:pPr>
      <w:r w:rsidRPr="00833DAD">
        <w:rPr>
          <w:rFonts w:ascii="Arial" w:hAnsi="Arial" w:cs="Arial"/>
          <w:sz w:val="22"/>
          <w:szCs w:val="22"/>
        </w:rPr>
        <w:t>Riešené v zmysle STN 33 2000-4-41</w:t>
      </w:r>
    </w:p>
    <w:p w14:paraId="35F04279" w14:textId="77777777" w:rsidR="00F77A98" w:rsidRPr="00833DAD" w:rsidRDefault="00F77A98" w:rsidP="00F77A98">
      <w:pPr>
        <w:spacing w:before="240" w:after="0"/>
        <w:rPr>
          <w:rFonts w:cs="Arial"/>
          <w:i/>
          <w:lang w:val="sk-SK"/>
        </w:rPr>
      </w:pPr>
      <w:r w:rsidRPr="00833DAD">
        <w:rPr>
          <w:rFonts w:cs="Arial"/>
          <w:i/>
          <w:lang w:val="sk-SK"/>
        </w:rPr>
        <w:lastRenderedPageBreak/>
        <w:t>Skupina elektrických zariadení podľa. Vyhl. Ministerstva práce, sociálnych vecí a rodiny SR č.508/2009 Zb.z. § 2, odst.1., resp. prílohy 1, časť III</w:t>
      </w:r>
    </w:p>
    <w:p w14:paraId="5D32E1C0" w14:textId="77777777" w:rsidR="00F77A98" w:rsidRPr="00833DAD" w:rsidRDefault="00F77A98" w:rsidP="00F77A98">
      <w:pPr>
        <w:pStyle w:val="Odsekzoznamu"/>
        <w:numPr>
          <w:ilvl w:val="0"/>
          <w:numId w:val="24"/>
        </w:numPr>
        <w:spacing w:line="276" w:lineRule="auto"/>
        <w:ind w:left="284" w:hanging="284"/>
        <w:jc w:val="both"/>
        <w:rPr>
          <w:rFonts w:ascii="Arial" w:hAnsi="Arial" w:cs="Arial"/>
          <w:sz w:val="22"/>
          <w:szCs w:val="22"/>
        </w:rPr>
      </w:pPr>
      <w:r w:rsidRPr="00833DAD">
        <w:rPr>
          <w:rFonts w:ascii="Arial" w:hAnsi="Arial" w:cs="Arial"/>
          <w:sz w:val="22"/>
          <w:szCs w:val="22"/>
        </w:rPr>
        <w:t>Skupina „B“ - všetky VTZE</w:t>
      </w:r>
    </w:p>
    <w:p w14:paraId="040B7758" w14:textId="5527F1A0" w:rsidR="00F77A98" w:rsidRPr="00833DAD" w:rsidRDefault="00F77A98" w:rsidP="00F77A98">
      <w:pPr>
        <w:spacing w:before="240" w:after="0"/>
        <w:rPr>
          <w:rFonts w:cs="Arial"/>
          <w:i/>
          <w:lang w:val="sk-SK"/>
        </w:rPr>
      </w:pPr>
      <w:r w:rsidRPr="00833DAD">
        <w:rPr>
          <w:rFonts w:cs="Arial"/>
          <w:i/>
          <w:lang w:val="sk-SK"/>
        </w:rPr>
        <w:t>Stupeň zabezpečenia dodávky el. energie v zmysle STN 34 1610 § 16 107</w:t>
      </w:r>
    </w:p>
    <w:p w14:paraId="46EE105C" w14:textId="77777777" w:rsidR="00F77A98" w:rsidRPr="00833DAD" w:rsidRDefault="00F77A98" w:rsidP="00F77A98">
      <w:pPr>
        <w:pStyle w:val="Odsekzoznamu"/>
        <w:numPr>
          <w:ilvl w:val="0"/>
          <w:numId w:val="24"/>
        </w:numPr>
        <w:spacing w:line="276" w:lineRule="auto"/>
        <w:ind w:left="284" w:hanging="284"/>
        <w:jc w:val="both"/>
        <w:rPr>
          <w:rFonts w:ascii="Arial" w:hAnsi="Arial" w:cs="Arial"/>
          <w:sz w:val="22"/>
          <w:szCs w:val="22"/>
        </w:rPr>
      </w:pPr>
      <w:r w:rsidRPr="00833DAD">
        <w:rPr>
          <w:rFonts w:ascii="Arial" w:hAnsi="Arial" w:cs="Arial"/>
          <w:sz w:val="22"/>
          <w:szCs w:val="22"/>
        </w:rPr>
        <w:t>Tretí</w:t>
      </w:r>
    </w:p>
    <w:p w14:paraId="2E8C98E3" w14:textId="77777777" w:rsidR="0009676A" w:rsidRPr="00833DAD" w:rsidRDefault="0009676A" w:rsidP="00C66AF8">
      <w:pPr>
        <w:spacing w:before="240" w:after="0"/>
        <w:rPr>
          <w:rFonts w:cs="Arial"/>
          <w:i/>
          <w:lang w:val="sk-SK"/>
        </w:rPr>
      </w:pPr>
      <w:r w:rsidRPr="00833DAD">
        <w:rPr>
          <w:rFonts w:cs="Arial"/>
          <w:i/>
          <w:lang w:val="sk-SK"/>
        </w:rPr>
        <w:t>Technické riešenie</w:t>
      </w:r>
    </w:p>
    <w:p w14:paraId="62D21481" w14:textId="72BA67D8" w:rsidR="0009676A" w:rsidRPr="00833DAD" w:rsidRDefault="0009676A" w:rsidP="0009676A">
      <w:pPr>
        <w:spacing w:after="0"/>
        <w:rPr>
          <w:rFonts w:eastAsia="Calibri" w:cs="Arial"/>
          <w:lang w:val="sk-SK"/>
        </w:rPr>
      </w:pPr>
      <w:r w:rsidRPr="00833DAD">
        <w:rPr>
          <w:rFonts w:cs="Arial"/>
          <w:bCs/>
          <w:lang w:val="sk-SK"/>
        </w:rPr>
        <w:t>V rámci úprav komunikácie Banšelova dôjde k úprave existujúceho NN podzemného a nadzemného vedenia medzi existujúcimi skriňami VRIS 0042-002 a VRIS 0275-025. VRIS 0042-002  bude nahradená za skriňu SR8 3/4 a VRIS 0275-025 bude nahradená za skriňu SR4 3/2. Časť nadzemného vedenia medzi pôvodnou VRIS 0042-002 a VRIS1+K bude demontovaná vrátane existujúcich podperných bodov. Časť podzemného vedenia medzi VRIS1+K a pôvodnou VRIS 0275-025 bude tiež demontovaná. Medzi vymenenými skriňami SR8 3/4 a SR4 3/2 bude realizovaný nový prepoj káblom typu 1-NAYY-J 4x240 uloženým v zemi pod novo navrhovaným chodníkom.</w:t>
      </w:r>
      <w:r w:rsidRPr="00833DAD">
        <w:rPr>
          <w:rFonts w:eastAsia="Calibri" w:cs="Arial"/>
          <w:lang w:val="sk-SK"/>
        </w:rPr>
        <w:t xml:space="preserve"> Vymenená SR4 3/2 (pôvodná </w:t>
      </w:r>
      <w:r w:rsidRPr="00833DAD">
        <w:rPr>
          <w:rFonts w:cs="Arial"/>
          <w:bCs/>
          <w:lang w:val="sk-SK"/>
        </w:rPr>
        <w:t>VRIS 0275-025</w:t>
      </w:r>
      <w:r w:rsidRPr="00833DAD">
        <w:rPr>
          <w:rFonts w:eastAsia="Calibri" w:cs="Arial"/>
          <w:lang w:val="sk-SK"/>
        </w:rPr>
        <w:t>) bude umiestnení do zeleného pásu pri Galvaniho ulici. Z danej skrine bude tiež napojené existujúce podzemné vedenie 1-NAYY-J 4x240V prechádzajúce pod komunikáciou križovatky v smere na ulicu Krajná. V rámci areálu budú tiež zrušené odberné miesta súvisiace s asanovanými objektmi v rámci riešeného územia - autobazár a </w:t>
      </w:r>
      <w:proofErr w:type="spellStart"/>
      <w:r w:rsidRPr="00833DAD">
        <w:rPr>
          <w:rFonts w:eastAsia="Calibri" w:cs="Arial"/>
          <w:lang w:val="sk-SK"/>
        </w:rPr>
        <w:t>bigboard</w:t>
      </w:r>
      <w:proofErr w:type="spellEnd"/>
      <w:r w:rsidRPr="00833DAD">
        <w:rPr>
          <w:rFonts w:eastAsia="Calibri" w:cs="Arial"/>
          <w:lang w:val="sk-SK"/>
        </w:rPr>
        <w:t>. Časti NN rozvodu navrhujeme uložiť do zeme, pod chodníky alebo v chráničke FXKV 200 pod komunikáciou, pri rešpektovaní článkov STN 34 1050 a STN 73 6005.</w:t>
      </w:r>
    </w:p>
    <w:p w14:paraId="742EB1FE" w14:textId="77777777" w:rsidR="00FE5368" w:rsidRPr="00833DAD" w:rsidRDefault="00FE5368" w:rsidP="0009676A">
      <w:pPr>
        <w:spacing w:after="0"/>
        <w:rPr>
          <w:rFonts w:eastAsia="Calibri" w:cs="Arial"/>
          <w:lang w:val="sk-SK"/>
        </w:rPr>
      </w:pPr>
    </w:p>
    <w:p w14:paraId="772FCEF4" w14:textId="77777777" w:rsidR="00F77A98" w:rsidRPr="00833DAD" w:rsidRDefault="00F77A98" w:rsidP="00214F41">
      <w:pPr>
        <w:spacing w:after="0"/>
        <w:rPr>
          <w:rFonts w:eastAsia="Calibri" w:cs="Arial"/>
          <w:lang w:val="sk-SK"/>
        </w:rPr>
      </w:pPr>
    </w:p>
    <w:p w14:paraId="481F3552" w14:textId="77777777" w:rsidR="0032086F" w:rsidRPr="00833DAD" w:rsidRDefault="0032086F" w:rsidP="0032086F">
      <w:pPr>
        <w:pStyle w:val="Nadpis1"/>
        <w:ind w:left="431" w:hanging="431"/>
        <w:rPr>
          <w:lang w:val="sk-SK"/>
        </w:rPr>
      </w:pPr>
      <w:bookmarkStart w:id="54" w:name="_Toc131086420"/>
      <w:r w:rsidRPr="00833DAD">
        <w:rPr>
          <w:lang w:val="sk-SK"/>
        </w:rPr>
        <w:t>SO 204 Prekládka verejného osvetlenia na ulici Galvaniho</w:t>
      </w:r>
      <w:bookmarkEnd w:id="54"/>
    </w:p>
    <w:p w14:paraId="704D6227" w14:textId="77777777" w:rsidR="001A0491" w:rsidRPr="00833DAD" w:rsidRDefault="001A0491" w:rsidP="001A0491">
      <w:pPr>
        <w:spacing w:after="0"/>
        <w:rPr>
          <w:rFonts w:cs="Arial"/>
          <w:i/>
          <w:lang w:val="sk-SK"/>
        </w:rPr>
      </w:pPr>
      <w:r w:rsidRPr="00833DAD">
        <w:rPr>
          <w:rFonts w:cs="Arial"/>
          <w:i/>
          <w:lang w:val="sk-SK"/>
        </w:rPr>
        <w:t>Rozvodná sústava</w:t>
      </w:r>
    </w:p>
    <w:p w14:paraId="63BB6A6D"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3+PEN, str., 50Hz 230/400V/TN-C</w:t>
      </w:r>
    </w:p>
    <w:p w14:paraId="27EEC5F8"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3+N+PE, str., 50Hz 230/400V/TN-C-S</w:t>
      </w:r>
    </w:p>
    <w:p w14:paraId="0E2D83ED" w14:textId="77777777" w:rsidR="001A0491" w:rsidRPr="00833DAD" w:rsidRDefault="001A0491" w:rsidP="001A0491">
      <w:pPr>
        <w:spacing w:before="240" w:after="0"/>
        <w:rPr>
          <w:rFonts w:cs="Arial"/>
          <w:i/>
          <w:lang w:val="sk-SK"/>
        </w:rPr>
      </w:pPr>
      <w:r w:rsidRPr="00833DAD">
        <w:rPr>
          <w:rFonts w:cs="Arial"/>
          <w:i/>
          <w:lang w:val="sk-SK"/>
        </w:rPr>
        <w:t>Druhy ochranných opatrení pred zásahom elektrickým prúdom</w:t>
      </w:r>
    </w:p>
    <w:p w14:paraId="032AE3DB"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Riešené v zmysle STN 33 2000-4-41</w:t>
      </w:r>
    </w:p>
    <w:p w14:paraId="1F740A59" w14:textId="77777777" w:rsidR="001A0491" w:rsidRPr="00833DAD" w:rsidRDefault="001A0491" w:rsidP="001A0491">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41BDBE3E"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Skupina „B“</w:t>
      </w:r>
    </w:p>
    <w:p w14:paraId="27382D10" w14:textId="77777777" w:rsidR="001A0491" w:rsidRPr="00833DAD" w:rsidRDefault="001A0491" w:rsidP="001A0491">
      <w:pPr>
        <w:spacing w:before="240" w:after="0"/>
        <w:rPr>
          <w:rFonts w:cs="Arial"/>
          <w:i/>
          <w:lang w:val="sk-SK"/>
        </w:rPr>
      </w:pPr>
      <w:r w:rsidRPr="00833DAD">
        <w:rPr>
          <w:rFonts w:cs="Arial"/>
          <w:i/>
          <w:lang w:val="sk-SK"/>
        </w:rPr>
        <w:t>Stupeň zabezpečenia dodávky el. energie v zmysle STN 34 1610 § 16 107</w:t>
      </w:r>
    </w:p>
    <w:p w14:paraId="31257ECD"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067E5CF6" w14:textId="77777777" w:rsidR="001A0491" w:rsidRPr="00833DAD" w:rsidRDefault="001A0491" w:rsidP="001A0491">
      <w:pPr>
        <w:spacing w:before="240" w:after="0"/>
        <w:rPr>
          <w:rFonts w:cs="Arial"/>
          <w:i/>
          <w:lang w:val="sk-SK"/>
        </w:rPr>
      </w:pPr>
      <w:r w:rsidRPr="00833DAD">
        <w:rPr>
          <w:rFonts w:cs="Arial"/>
          <w:i/>
          <w:lang w:val="sk-SK"/>
        </w:rPr>
        <w:t>Technické riešenie</w:t>
      </w:r>
    </w:p>
    <w:p w14:paraId="38C0FEB8" w14:textId="77777777" w:rsidR="001A0491" w:rsidRPr="00833DAD" w:rsidRDefault="001A0491" w:rsidP="001A0491">
      <w:pPr>
        <w:spacing w:after="0"/>
        <w:rPr>
          <w:rFonts w:cs="Arial"/>
          <w:iCs/>
          <w:lang w:val="sk-SK"/>
        </w:rPr>
      </w:pPr>
      <w:r w:rsidRPr="00833DAD">
        <w:rPr>
          <w:rFonts w:cs="Arial"/>
          <w:iCs/>
          <w:lang w:val="sk-SK"/>
        </w:rPr>
        <w:t>Osvetlenie komunikácie je navrhnuté v zmysle STN EN 13201-2/2017 s výberom tried osvetlenia v zmysle TNI CEN/TR 13201-1/2015. Trieda osvetlenia pre komunikáciu bola zvolená na základe požiadaviek magistrátu hlavného mesta.</w:t>
      </w:r>
    </w:p>
    <w:p w14:paraId="5EF898E8" w14:textId="77777777" w:rsidR="001A0491" w:rsidRPr="00833DAD" w:rsidRDefault="001A0491" w:rsidP="001A0491">
      <w:pPr>
        <w:spacing w:after="0"/>
        <w:rPr>
          <w:rFonts w:cs="Arial"/>
          <w:iCs/>
          <w:lang w:val="sk-SK"/>
        </w:rPr>
      </w:pPr>
    </w:p>
    <w:p w14:paraId="63544474" w14:textId="77777777" w:rsidR="00C66AF8" w:rsidRPr="00833DAD" w:rsidRDefault="00C66AF8" w:rsidP="00C66AF8">
      <w:pPr>
        <w:rPr>
          <w:rFonts w:eastAsia="Calibri" w:cs="Arial"/>
          <w:lang w:val="sk-SK" w:eastAsia="en-US"/>
        </w:rPr>
      </w:pPr>
      <w:r w:rsidRPr="00833DAD">
        <w:rPr>
          <w:rFonts w:eastAsia="Calibri" w:cs="Arial"/>
          <w:b/>
          <w:bCs/>
          <w:lang w:val="sk-SK"/>
        </w:rPr>
        <w:t>Ulica Galvaniho - trieda osvetlenia M3, kolízne úseky C2.</w:t>
      </w:r>
      <w:r w:rsidRPr="00833DAD">
        <w:rPr>
          <w:rFonts w:eastAsia="Calibri" w:cs="Arial"/>
          <w:lang w:val="sk-SK"/>
        </w:rPr>
        <w:t xml:space="preserve"> V rámci úprav budú existujúce svietidlá verejného osvetlenia po stranách komunikácie zrušené a budú osadené nové svietidlá do existujúceho stredového pásu v časti od križovatky Rožňavská - Galvaniho po križovatku Galvaniho - Banšelova, Krajná. Svietidlá budú osadené na stožiaroch 10m s dvojitými alebo trojitými výložníkmi dĺžky 1,5m.</w:t>
      </w:r>
    </w:p>
    <w:p w14:paraId="583CEEF8" w14:textId="77777777" w:rsidR="00BD7DEC" w:rsidRPr="00833DAD" w:rsidRDefault="00BD7DEC" w:rsidP="00BD7DEC">
      <w:pPr>
        <w:rPr>
          <w:rFonts w:eastAsia="Calibri" w:cs="Arial"/>
          <w:lang w:val="sk-SK"/>
        </w:rPr>
      </w:pPr>
      <w:r w:rsidRPr="00833DAD">
        <w:rPr>
          <w:rFonts w:eastAsia="Calibri" w:cs="Arial"/>
          <w:lang w:val="sk-SK"/>
        </w:rPr>
        <w:t>Nové svietidlá na Galvaniho ulici budú napojené z existujúcej vetvy z najbližšieho stožiara pri autobusovej zastávke. Svietidlá na Terchovskej a Banšelovej ulici budú napojené z existujúceho rozvádzača verejného osvetlenia na rohu ulíc Rožňavská - Galvaniho. Pôvodné nepotrebné káblové rozvody v zemi budú odstránené a nahradené novými rozvodmi. Ovládanie osvetlenia bude spolu s existujúcimi svietidlami VO.</w:t>
      </w:r>
    </w:p>
    <w:p w14:paraId="07B07C2A" w14:textId="77777777" w:rsidR="00CA02EA" w:rsidRPr="00833DAD" w:rsidRDefault="00CA02EA" w:rsidP="00CA02EA">
      <w:pPr>
        <w:spacing w:after="0"/>
        <w:rPr>
          <w:rFonts w:cs="Arial"/>
          <w:b/>
          <w:lang w:val="sk-SK"/>
        </w:rPr>
      </w:pPr>
      <w:r w:rsidRPr="00833DAD">
        <w:rPr>
          <w:rFonts w:eastAsia="Calibri" w:cs="Arial"/>
          <w:lang w:val="sk-SK"/>
        </w:rPr>
        <w:t>Typy svietidiel, stožiarov a výložníkov musia byť v súlade s technologickým manuálom mesta Bratislava a s požiadavkami správcu verejného osvetlenia.</w:t>
      </w:r>
    </w:p>
    <w:p w14:paraId="0852AB46" w14:textId="2B4EA76F" w:rsidR="0032086F" w:rsidRPr="00833DAD" w:rsidRDefault="0032086F" w:rsidP="0032086F">
      <w:pPr>
        <w:spacing w:after="0"/>
        <w:rPr>
          <w:rFonts w:eastAsia="Calibri" w:cs="Arial"/>
          <w:sz w:val="20"/>
          <w:szCs w:val="20"/>
          <w:lang w:val="sk-SK"/>
        </w:rPr>
      </w:pPr>
    </w:p>
    <w:p w14:paraId="037A22AC" w14:textId="1A4151F8" w:rsidR="001B595C" w:rsidRPr="00833DAD" w:rsidRDefault="001B595C">
      <w:pPr>
        <w:spacing w:line="259" w:lineRule="auto"/>
        <w:jc w:val="left"/>
        <w:rPr>
          <w:rFonts w:eastAsia="Calibri" w:cs="Arial"/>
          <w:sz w:val="20"/>
          <w:szCs w:val="20"/>
          <w:lang w:val="sk-SK"/>
        </w:rPr>
      </w:pPr>
      <w:r w:rsidRPr="00833DAD">
        <w:rPr>
          <w:rFonts w:eastAsia="Calibri" w:cs="Arial"/>
          <w:sz w:val="20"/>
          <w:szCs w:val="20"/>
          <w:lang w:val="sk-SK"/>
        </w:rPr>
        <w:br w:type="page"/>
      </w:r>
    </w:p>
    <w:p w14:paraId="668148A3" w14:textId="77777777" w:rsidR="0032086F" w:rsidRPr="00833DAD" w:rsidRDefault="0032086F" w:rsidP="0032086F">
      <w:pPr>
        <w:pStyle w:val="Nadpis1"/>
        <w:ind w:left="431" w:hanging="431"/>
        <w:rPr>
          <w:lang w:val="sk-SK"/>
        </w:rPr>
      </w:pPr>
      <w:bookmarkStart w:id="55" w:name="_Toc131086421"/>
      <w:r w:rsidRPr="00833DAD">
        <w:rPr>
          <w:lang w:val="sk-SK"/>
        </w:rPr>
        <w:lastRenderedPageBreak/>
        <w:t>SO 205 Prekládka verejného osvetlenia na ulici Banšelova</w:t>
      </w:r>
      <w:bookmarkEnd w:id="55"/>
    </w:p>
    <w:p w14:paraId="08CC7580" w14:textId="77777777" w:rsidR="00214F41" w:rsidRPr="00833DAD" w:rsidRDefault="00214F41" w:rsidP="00214F41">
      <w:pPr>
        <w:spacing w:after="0"/>
        <w:rPr>
          <w:rFonts w:cs="Arial"/>
          <w:i/>
          <w:lang w:val="sk-SK"/>
        </w:rPr>
      </w:pPr>
      <w:r w:rsidRPr="00833DAD">
        <w:rPr>
          <w:rFonts w:cs="Arial"/>
          <w:i/>
          <w:lang w:val="sk-SK"/>
        </w:rPr>
        <w:t>Rozvodná sústava</w:t>
      </w:r>
    </w:p>
    <w:p w14:paraId="26C472A3" w14:textId="77777777" w:rsidR="00214F41" w:rsidRPr="00833DAD" w:rsidRDefault="00214F41" w:rsidP="00214F4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3+PEN, str., 50Hz 230/400V/TN-C</w:t>
      </w:r>
    </w:p>
    <w:p w14:paraId="596EA776" w14:textId="77777777" w:rsidR="00214F41" w:rsidRPr="00833DAD" w:rsidRDefault="00214F41" w:rsidP="00214F4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3+N+PE, str., 50Hz 230/400V/TN-C-S</w:t>
      </w:r>
    </w:p>
    <w:p w14:paraId="051B4851" w14:textId="77777777" w:rsidR="00214F41" w:rsidRPr="00833DAD" w:rsidRDefault="00214F41" w:rsidP="00214F41">
      <w:pPr>
        <w:spacing w:before="240" w:after="0"/>
        <w:rPr>
          <w:rFonts w:cs="Arial"/>
          <w:i/>
          <w:lang w:val="sk-SK"/>
        </w:rPr>
      </w:pPr>
      <w:r w:rsidRPr="00833DAD">
        <w:rPr>
          <w:rFonts w:cs="Arial"/>
          <w:i/>
          <w:lang w:val="sk-SK"/>
        </w:rPr>
        <w:t>Druhy ochranných opatrení pred zásahom elektrickým prúdom</w:t>
      </w:r>
    </w:p>
    <w:p w14:paraId="02B1F4DD" w14:textId="77777777" w:rsidR="00214F41" w:rsidRPr="00833DAD" w:rsidRDefault="00214F41" w:rsidP="00214F4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Riešené v zmysle STN 33 2000-4-41</w:t>
      </w:r>
    </w:p>
    <w:p w14:paraId="000B86EC" w14:textId="77777777" w:rsidR="00214F41" w:rsidRPr="00833DAD" w:rsidRDefault="00214F41" w:rsidP="00214F41">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5543CDE6" w14:textId="77777777" w:rsidR="00214F41" w:rsidRPr="00833DAD" w:rsidRDefault="00214F41" w:rsidP="00214F4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Skupina „B“</w:t>
      </w:r>
    </w:p>
    <w:p w14:paraId="253EC9F1" w14:textId="77777777" w:rsidR="00214F41" w:rsidRPr="00833DAD" w:rsidRDefault="00214F41" w:rsidP="00214F41">
      <w:pPr>
        <w:spacing w:before="240" w:after="0"/>
        <w:rPr>
          <w:rFonts w:cs="Arial"/>
          <w:i/>
          <w:lang w:val="sk-SK"/>
        </w:rPr>
      </w:pPr>
      <w:r w:rsidRPr="00833DAD">
        <w:rPr>
          <w:rFonts w:cs="Arial"/>
          <w:i/>
          <w:lang w:val="sk-SK"/>
        </w:rPr>
        <w:t>Stupeň zabezpečenia dodávky el. energie v zmysle STN 34 1610 § 16 107</w:t>
      </w:r>
    </w:p>
    <w:p w14:paraId="74D5DFD7" w14:textId="77777777" w:rsidR="00214F41" w:rsidRPr="00833DAD" w:rsidRDefault="00214F41" w:rsidP="00214F4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4BF92B46" w14:textId="2D63467E" w:rsidR="00214F41" w:rsidRPr="00833DAD" w:rsidRDefault="00214F41" w:rsidP="00214F41">
      <w:pPr>
        <w:spacing w:before="240" w:after="0"/>
        <w:rPr>
          <w:rFonts w:cs="Arial"/>
          <w:i/>
          <w:lang w:val="sk-SK"/>
        </w:rPr>
      </w:pPr>
      <w:r w:rsidRPr="00833DAD">
        <w:rPr>
          <w:rFonts w:cs="Arial"/>
          <w:i/>
          <w:lang w:val="sk-SK"/>
        </w:rPr>
        <w:t>Technické riešenie</w:t>
      </w:r>
    </w:p>
    <w:p w14:paraId="30FDF31F" w14:textId="77777777" w:rsidR="00214F41" w:rsidRPr="00833DAD" w:rsidRDefault="00214F41" w:rsidP="00214F41">
      <w:pPr>
        <w:spacing w:after="0"/>
        <w:rPr>
          <w:rFonts w:cs="Arial"/>
          <w:iCs/>
          <w:lang w:val="sk-SK"/>
        </w:rPr>
      </w:pPr>
      <w:r w:rsidRPr="00833DAD">
        <w:rPr>
          <w:rFonts w:cs="Arial"/>
          <w:iCs/>
          <w:lang w:val="sk-SK"/>
        </w:rPr>
        <w:t>Osvetlenie komunikácie je navrhnuté v zmysle STN EN 13201-2/2017 s výberom tried osvetlenia v zmysle TNI CEN/TR 13201-1/2015. Trieda osvetlenia pre komunikáciu bola zvolená na základe požiadaviek magistrátu hlavného mesta.</w:t>
      </w:r>
    </w:p>
    <w:p w14:paraId="1964CC2C" w14:textId="77777777" w:rsidR="00214F41" w:rsidRPr="00833DAD" w:rsidRDefault="00214F41" w:rsidP="00214F41">
      <w:pPr>
        <w:spacing w:after="0"/>
        <w:rPr>
          <w:rFonts w:cs="Arial"/>
          <w:iCs/>
          <w:lang w:val="sk-SK"/>
        </w:rPr>
      </w:pPr>
    </w:p>
    <w:p w14:paraId="4AF97AA4" w14:textId="0B022001" w:rsidR="00214F41" w:rsidRPr="00833DAD" w:rsidRDefault="00214F41" w:rsidP="00214F41">
      <w:pPr>
        <w:rPr>
          <w:rFonts w:eastAsia="Calibri" w:cs="Arial"/>
          <w:lang w:val="sk-SK"/>
        </w:rPr>
      </w:pPr>
      <w:r w:rsidRPr="00833DAD">
        <w:rPr>
          <w:rFonts w:eastAsia="Calibri" w:cs="Arial"/>
          <w:b/>
          <w:bCs/>
          <w:lang w:val="sk-SK"/>
        </w:rPr>
        <w:t>Ulica Banšelova - trieda osvetlenia M5, kolízne úseky C4.</w:t>
      </w:r>
      <w:r w:rsidRPr="00833DAD">
        <w:rPr>
          <w:rFonts w:eastAsia="Calibri" w:cs="Arial"/>
          <w:lang w:val="sk-SK"/>
        </w:rPr>
        <w:t xml:space="preserve"> V rámci úprav vonkajšieho priestranstva budú existujúce svietidlá a stožiare na danej ulici demontované a nahradené novými svietidlami. Svietidla budú inštalované na stožiaroch výšky 8m s výložníkmi 1m.</w:t>
      </w:r>
    </w:p>
    <w:p w14:paraId="66B7681B" w14:textId="1C485A5A" w:rsidR="001954CF" w:rsidRPr="00833DAD" w:rsidRDefault="001954CF" w:rsidP="001954CF">
      <w:pPr>
        <w:rPr>
          <w:rFonts w:eastAsia="Calibri" w:cs="Arial"/>
          <w:lang w:val="sk-SK"/>
        </w:rPr>
      </w:pPr>
      <w:r w:rsidRPr="00833DAD">
        <w:rPr>
          <w:rFonts w:eastAsia="Calibri" w:cs="Arial"/>
          <w:lang w:val="sk-SK"/>
        </w:rPr>
        <w:t>Nové svietidlá na Banšelovej ulici budú napojené z existujúceho rozvádzača verejného osvetlenia na rohu ulíc Rožňavská - Galvaniho. Pôvodné nepotrebné káblové rozvody v zemi budú odstránené a nahradené novými rozvodmi. Ovládanie osvetlenia bude spolu s existujúcimi svietidlami VO.</w:t>
      </w:r>
    </w:p>
    <w:p w14:paraId="7097B966" w14:textId="77777777" w:rsidR="00CA02EA" w:rsidRPr="00833DAD" w:rsidRDefault="00CA02EA" w:rsidP="00CA02EA">
      <w:pPr>
        <w:spacing w:after="0"/>
        <w:rPr>
          <w:rFonts w:cs="Arial"/>
          <w:b/>
          <w:lang w:val="sk-SK"/>
        </w:rPr>
      </w:pPr>
      <w:r w:rsidRPr="00833DAD">
        <w:rPr>
          <w:rFonts w:eastAsia="Calibri" w:cs="Arial"/>
          <w:lang w:val="sk-SK"/>
        </w:rPr>
        <w:t>Typy svietidiel, stožiarov a výložníkov musia byť v súlade s technologickým manuálom mesta Bratislava a s požiadavkami správcu verejného osvetlenia.</w:t>
      </w:r>
    </w:p>
    <w:p w14:paraId="5FE2CA6E" w14:textId="77777777" w:rsidR="0032086F" w:rsidRPr="00833DAD" w:rsidRDefault="0032086F" w:rsidP="0032086F">
      <w:pPr>
        <w:spacing w:after="0"/>
        <w:rPr>
          <w:rFonts w:eastAsia="Calibri" w:cs="Arial"/>
          <w:sz w:val="20"/>
          <w:szCs w:val="20"/>
          <w:lang w:val="sk-SK"/>
        </w:rPr>
      </w:pPr>
    </w:p>
    <w:p w14:paraId="09299E80" w14:textId="77777777" w:rsidR="0032086F" w:rsidRPr="00833DAD" w:rsidRDefault="0032086F" w:rsidP="0032086F">
      <w:pPr>
        <w:spacing w:after="0"/>
        <w:rPr>
          <w:rFonts w:eastAsia="Calibri" w:cs="Arial"/>
          <w:strike/>
          <w:sz w:val="20"/>
          <w:szCs w:val="20"/>
          <w:lang w:val="sk-SK"/>
        </w:rPr>
      </w:pPr>
    </w:p>
    <w:p w14:paraId="1CB24D4C" w14:textId="40066214" w:rsidR="0032086F" w:rsidRPr="00833DAD" w:rsidRDefault="0032086F" w:rsidP="0032086F">
      <w:pPr>
        <w:pStyle w:val="Nadpis1"/>
        <w:ind w:left="431" w:hanging="431"/>
        <w:rPr>
          <w:lang w:val="sk-SK"/>
        </w:rPr>
      </w:pPr>
      <w:bookmarkStart w:id="56" w:name="_Toc131086422"/>
      <w:r w:rsidRPr="00833DAD">
        <w:rPr>
          <w:lang w:val="sk-SK"/>
        </w:rPr>
        <w:t xml:space="preserve">SO 207 </w:t>
      </w:r>
      <w:r w:rsidR="00CA02EA" w:rsidRPr="00833DAD">
        <w:rPr>
          <w:lang w:val="sk-SK"/>
        </w:rPr>
        <w:t>Odstránenie nefunkčného vedenia</w:t>
      </w:r>
      <w:r w:rsidRPr="00833DAD">
        <w:rPr>
          <w:lang w:val="sk-SK"/>
        </w:rPr>
        <w:t xml:space="preserve"> slaboprúdového rozvodu na ulici Terchovská</w:t>
      </w:r>
      <w:bookmarkEnd w:id="56"/>
    </w:p>
    <w:p w14:paraId="1271C6EC" w14:textId="77777777" w:rsidR="00CA02EA" w:rsidRPr="00833DAD" w:rsidRDefault="00CA02EA" w:rsidP="00CA02EA">
      <w:pPr>
        <w:spacing w:after="0"/>
        <w:rPr>
          <w:rFonts w:cs="Arial"/>
          <w:i/>
          <w:lang w:val="sk-SK" w:eastAsia="en-US"/>
        </w:rPr>
      </w:pPr>
      <w:r w:rsidRPr="00833DAD">
        <w:rPr>
          <w:rFonts w:cs="Arial"/>
          <w:i/>
          <w:lang w:val="sk-SK"/>
        </w:rPr>
        <w:t>Rozvodná sústava</w:t>
      </w:r>
      <w:r w:rsidRPr="00833DAD">
        <w:rPr>
          <w:rFonts w:cs="Arial"/>
          <w:i/>
          <w:lang w:val="sk-SK"/>
        </w:rPr>
        <w:tab/>
      </w:r>
    </w:p>
    <w:p w14:paraId="31E9068E" w14:textId="77777777" w:rsidR="00CA02EA" w:rsidRPr="00833DAD" w:rsidRDefault="00CA02EA" w:rsidP="00CA02EA">
      <w:pPr>
        <w:pStyle w:val="Odsekzoznamu"/>
        <w:numPr>
          <w:ilvl w:val="0"/>
          <w:numId w:val="24"/>
        </w:numPr>
        <w:spacing w:after="200" w:line="276" w:lineRule="auto"/>
        <w:ind w:left="284" w:hanging="284"/>
        <w:jc w:val="both"/>
        <w:rPr>
          <w:rFonts w:ascii="Arial" w:hAnsi="Arial" w:cs="Arial"/>
          <w:sz w:val="22"/>
          <w:szCs w:val="22"/>
        </w:rPr>
      </w:pPr>
      <w:r w:rsidRPr="00833DAD">
        <w:rPr>
          <w:rFonts w:ascii="Arial" w:hAnsi="Arial" w:cs="Arial"/>
          <w:sz w:val="22"/>
          <w:szCs w:val="22"/>
        </w:rPr>
        <w:t>Bez napäťový stav (odpojené vedenie)</w:t>
      </w:r>
      <w:r w:rsidRPr="00833DAD">
        <w:rPr>
          <w:rFonts w:ascii="Arial" w:hAnsi="Arial" w:cs="Arial"/>
          <w:sz w:val="22"/>
          <w:szCs w:val="22"/>
        </w:rPr>
        <w:tab/>
      </w:r>
    </w:p>
    <w:p w14:paraId="53AD3F9D" w14:textId="77777777" w:rsidR="00CA02EA" w:rsidRPr="00833DAD" w:rsidRDefault="00CA02EA" w:rsidP="00CA02EA">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386E558F" w14:textId="77777777" w:rsidR="00CA02EA" w:rsidRPr="00833DAD" w:rsidRDefault="00CA02EA" w:rsidP="00CA02EA">
      <w:pPr>
        <w:pStyle w:val="Odsekzoznamu"/>
        <w:numPr>
          <w:ilvl w:val="0"/>
          <w:numId w:val="24"/>
        </w:numPr>
        <w:spacing w:line="276" w:lineRule="auto"/>
        <w:ind w:left="284" w:hanging="284"/>
        <w:jc w:val="both"/>
        <w:rPr>
          <w:rFonts w:ascii="Arial" w:hAnsi="Arial" w:cs="Arial"/>
          <w:sz w:val="22"/>
          <w:szCs w:val="22"/>
        </w:rPr>
      </w:pPr>
      <w:r w:rsidRPr="00833DAD">
        <w:rPr>
          <w:rFonts w:ascii="Arial" w:hAnsi="Arial" w:cs="Arial"/>
          <w:sz w:val="22"/>
          <w:szCs w:val="22"/>
        </w:rPr>
        <w:t>Skupina „C“</w:t>
      </w:r>
    </w:p>
    <w:p w14:paraId="0F0D30A9" w14:textId="77777777" w:rsidR="00C66AF8" w:rsidRPr="00833DAD" w:rsidRDefault="00C66AF8" w:rsidP="00C66AF8">
      <w:pPr>
        <w:spacing w:before="240" w:after="0"/>
        <w:rPr>
          <w:rFonts w:cs="Arial"/>
          <w:i/>
          <w:lang w:val="sk-SK"/>
        </w:rPr>
      </w:pPr>
      <w:r w:rsidRPr="00833DAD">
        <w:rPr>
          <w:rFonts w:cs="Arial"/>
          <w:i/>
          <w:lang w:val="sk-SK"/>
        </w:rPr>
        <w:t>Technické riešenie</w:t>
      </w:r>
    </w:p>
    <w:p w14:paraId="0810858F" w14:textId="054A7E1C" w:rsidR="00C66AF8" w:rsidRPr="00833DAD" w:rsidRDefault="00C66AF8" w:rsidP="00C66AF8">
      <w:pPr>
        <w:spacing w:after="0"/>
        <w:rPr>
          <w:rFonts w:cs="Arial"/>
          <w:bCs/>
          <w:lang w:val="sk-SK"/>
        </w:rPr>
      </w:pPr>
      <w:r w:rsidRPr="00833DAD">
        <w:rPr>
          <w:rFonts w:cs="Arial"/>
          <w:bCs/>
          <w:lang w:val="sk-SK"/>
        </w:rPr>
        <w:t>V rámci výstavby a výkopových prác na riešenom území je potrebné odstrániť existujúce nefunkčné slaboprúdové vedenie Telekom. V priebehu výkopových prác sa dané vedenie odkope, preruší na hranici riešeného pozemku a odstráni. Vedenie mimo riešeného územia bude ponechané v zemi. Vzniknutý odpad bude zlikvidovaný v zmysle vyhlášky 371/2015 Z.z. o odpadoch. Pred začatím realizácie je nutné existujúce vedenia vytýčiť.</w:t>
      </w:r>
    </w:p>
    <w:p w14:paraId="15D4AF19" w14:textId="77777777" w:rsidR="00D11964" w:rsidRPr="00833DAD" w:rsidRDefault="00D11964" w:rsidP="00C66AF8">
      <w:pPr>
        <w:spacing w:after="0"/>
        <w:rPr>
          <w:rFonts w:cs="Arial"/>
          <w:bCs/>
          <w:lang w:val="sk-SK"/>
        </w:rPr>
      </w:pPr>
    </w:p>
    <w:p w14:paraId="28000067" w14:textId="77777777" w:rsidR="0032086F" w:rsidRPr="00833DAD" w:rsidRDefault="0032086F" w:rsidP="0032086F">
      <w:pPr>
        <w:spacing w:after="0"/>
        <w:rPr>
          <w:rFonts w:eastAsia="Calibri" w:cs="Arial"/>
          <w:sz w:val="20"/>
          <w:szCs w:val="20"/>
          <w:lang w:val="sk-SK"/>
        </w:rPr>
      </w:pPr>
    </w:p>
    <w:p w14:paraId="0BB26300" w14:textId="77777777" w:rsidR="0032086F" w:rsidRPr="00833DAD" w:rsidRDefault="0032086F" w:rsidP="0032086F">
      <w:pPr>
        <w:pStyle w:val="Nadpis1"/>
        <w:ind w:left="431" w:hanging="431"/>
        <w:rPr>
          <w:lang w:val="sk-SK"/>
        </w:rPr>
      </w:pPr>
      <w:bookmarkStart w:id="57" w:name="_Toc131086423"/>
      <w:r w:rsidRPr="00833DAD">
        <w:rPr>
          <w:lang w:val="sk-SK"/>
        </w:rPr>
        <w:t>SO 208 Rekonštrukcia verejnej kanalizácie na ulici Banšelova</w:t>
      </w:r>
      <w:bookmarkEnd w:id="57"/>
    </w:p>
    <w:p w14:paraId="468FE56E" w14:textId="70C604A7" w:rsidR="00EB724E" w:rsidRPr="00833DAD" w:rsidRDefault="00EB724E" w:rsidP="00EB724E">
      <w:pPr>
        <w:rPr>
          <w:rFonts w:cs="Arial"/>
          <w:lang w:val="sk-SK"/>
        </w:rPr>
      </w:pPr>
      <w:r w:rsidRPr="00833DAD">
        <w:rPr>
          <w:rFonts w:cs="Arial"/>
          <w:lang w:val="sk-SK"/>
        </w:rPr>
        <w:t>Predmetom tohto stavebného objektu je rekonštrukcia koncového úseku verejnej kanalizácie na Banšelovej ulici, ktorá je v havarijnom stave. V súčasnosti je na tomto koncovom úseku napojená len jedna splaškov</w:t>
      </w:r>
      <w:r w:rsidR="00432D70" w:rsidRPr="00833DAD">
        <w:rPr>
          <w:rFonts w:cs="Arial"/>
          <w:lang w:val="sk-SK"/>
        </w:rPr>
        <w:t>á</w:t>
      </w:r>
      <w:r w:rsidRPr="00833DAD">
        <w:rPr>
          <w:rFonts w:cs="Arial"/>
          <w:lang w:val="sk-SK"/>
        </w:rPr>
        <w:t xml:space="preserve"> prípojk</w:t>
      </w:r>
      <w:r w:rsidR="00432D70" w:rsidRPr="00833DAD">
        <w:rPr>
          <w:rFonts w:cs="Arial"/>
          <w:lang w:val="sk-SK"/>
        </w:rPr>
        <w:t>a</w:t>
      </w:r>
      <w:r w:rsidRPr="00833DAD">
        <w:rPr>
          <w:rFonts w:cs="Arial"/>
          <w:lang w:val="sk-SK"/>
        </w:rPr>
        <w:t xml:space="preserve"> DN200</w:t>
      </w:r>
      <w:r w:rsidR="00432D70" w:rsidRPr="00833DAD">
        <w:rPr>
          <w:rFonts w:cs="Arial"/>
          <w:lang w:val="sk-SK"/>
        </w:rPr>
        <w:t xml:space="preserve">. Tá bude napojená do nového potrubia, ktoré plnohodnotne nahradí pôvodné potrubie. V rekonštruovanom úseku sa nachádza aj kanalizačná prípojka z riešeného územia, ktorej </w:t>
      </w:r>
      <w:r w:rsidR="00432D70" w:rsidRPr="00833DAD">
        <w:rPr>
          <w:rFonts w:cs="Arial"/>
          <w:lang w:val="sk-SK"/>
        </w:rPr>
        <w:lastRenderedPageBreak/>
        <w:t>poloha nebola zameraná</w:t>
      </w:r>
      <w:r w:rsidRPr="00833DAD">
        <w:rPr>
          <w:rFonts w:cs="Arial"/>
          <w:lang w:val="sk-SK"/>
        </w:rPr>
        <w:t>.</w:t>
      </w:r>
      <w:r w:rsidR="00432D70" w:rsidRPr="00833DAD">
        <w:rPr>
          <w:rFonts w:cs="Arial"/>
          <w:lang w:val="sk-SK"/>
        </w:rPr>
        <w:t xml:space="preserve"> V rámci rekonštrukcie bude táto prípojka zrušená, keďže nové bytové domu budú napojené novou kanalizačnou prípojkou. </w:t>
      </w:r>
      <w:r w:rsidRPr="00833DAD">
        <w:rPr>
          <w:rFonts w:cs="Arial"/>
          <w:lang w:val="sk-SK"/>
        </w:rPr>
        <w:t xml:space="preserve">Do tohto koncového úseku sú primárne napojené hlavne dažďové prípojky od uličných vpustí, ktoré však budú prepojené v rámci SO 409 resp. SO 408 mimo verejnú kanalizáciu do vsaku. Týmto riešením dôjde k čiastočnému odľahčeniu dlhodobo preťažovaného koncového úseku verejnej kanalizácie na Banšelovej ulici. </w:t>
      </w:r>
    </w:p>
    <w:p w14:paraId="1BA02CE7" w14:textId="77777777" w:rsidR="00D8262D" w:rsidRPr="00833DAD" w:rsidRDefault="00D8262D" w:rsidP="00D8262D">
      <w:pPr>
        <w:rPr>
          <w:rFonts w:cs="Arial"/>
          <w:lang w:val="sk-SK" w:eastAsia="en-US"/>
        </w:rPr>
      </w:pPr>
      <w:r w:rsidRPr="00833DAD">
        <w:rPr>
          <w:rFonts w:cs="Arial"/>
          <w:lang w:val="sk-SK"/>
        </w:rPr>
        <w:t xml:space="preserve">V návrhu riešenia sa uvažuje s rekonštrukciou tak, aby bolo zachované plnohodnotné odvádzania splaškových vôd. To znamená, že pôvodné potrubie zo ŽB bude nahradené novým z materiálu SKLOLAMINÁT (SN10 000). </w:t>
      </w:r>
    </w:p>
    <w:p w14:paraId="6AE765AB" w14:textId="77777777" w:rsidR="00D8262D" w:rsidRPr="00833DAD" w:rsidRDefault="00D8262D" w:rsidP="00D8262D">
      <w:pPr>
        <w:rPr>
          <w:rFonts w:cs="Arial"/>
          <w:lang w:val="sk-SK"/>
        </w:rPr>
      </w:pPr>
      <w:r w:rsidRPr="00833DAD">
        <w:rPr>
          <w:rFonts w:cs="Arial"/>
          <w:lang w:val="sk-SK"/>
        </w:rPr>
        <w:t>Rekonštruovaná stoka je vedená v minimálnom spáde cca. 3,0 promile. Ani po rekonštrukcii nie je možné jej spád upraviť kvôli napojeniu existujúcej prípojky DN200 v koncovom úseku.</w:t>
      </w:r>
    </w:p>
    <w:p w14:paraId="4A344376" w14:textId="77777777" w:rsidR="00D8262D" w:rsidRPr="00833DAD" w:rsidRDefault="00D8262D" w:rsidP="00D8262D">
      <w:pPr>
        <w:rPr>
          <w:rFonts w:cs="Arial"/>
          <w:lang w:val="sk-SK"/>
        </w:rPr>
      </w:pPr>
      <w:r w:rsidRPr="00833DAD">
        <w:rPr>
          <w:rFonts w:cs="Arial"/>
          <w:lang w:val="sk-SK"/>
        </w:rPr>
        <w:t xml:space="preserve">V novej šachte „Š2“ bude napojená nová kanalizačná stoka z Terchovskej ulice DN300. </w:t>
      </w:r>
    </w:p>
    <w:p w14:paraId="1908692F" w14:textId="72B7F53B" w:rsidR="008E3F5D" w:rsidRPr="00833DAD" w:rsidRDefault="008E3F5D" w:rsidP="0032086F">
      <w:pPr>
        <w:spacing w:after="0"/>
        <w:rPr>
          <w:rFonts w:eastAsia="Calibri" w:cs="Arial"/>
          <w:sz w:val="20"/>
          <w:szCs w:val="20"/>
          <w:lang w:val="sk-SK"/>
        </w:rPr>
      </w:pPr>
    </w:p>
    <w:p w14:paraId="1647CB60" w14:textId="77777777" w:rsidR="008E3F5D" w:rsidRPr="00833DAD" w:rsidRDefault="008E3F5D" w:rsidP="0032086F">
      <w:pPr>
        <w:spacing w:after="0"/>
        <w:rPr>
          <w:rFonts w:eastAsia="Calibri" w:cs="Arial"/>
          <w:sz w:val="20"/>
          <w:szCs w:val="20"/>
          <w:lang w:val="sk-SK"/>
        </w:rPr>
      </w:pPr>
    </w:p>
    <w:p w14:paraId="3B1B9F80" w14:textId="77777777" w:rsidR="004C22BD" w:rsidRPr="00833DAD" w:rsidRDefault="004C22BD" w:rsidP="004C22BD">
      <w:pPr>
        <w:pStyle w:val="Nadpis1"/>
        <w:ind w:left="431" w:hanging="431"/>
        <w:rPr>
          <w:lang w:val="sk-SK"/>
        </w:rPr>
      </w:pPr>
      <w:bookmarkStart w:id="58" w:name="_Toc131086424"/>
      <w:r w:rsidRPr="00833DAD">
        <w:rPr>
          <w:lang w:val="sk-SK"/>
        </w:rPr>
        <w:t>SO 306 Verejné osvetlenie</w:t>
      </w:r>
      <w:bookmarkEnd w:id="58"/>
    </w:p>
    <w:p w14:paraId="2DC2CDE3" w14:textId="77777777" w:rsidR="001A0491" w:rsidRPr="00833DAD" w:rsidRDefault="001A0491" w:rsidP="001A0491">
      <w:pPr>
        <w:spacing w:after="0"/>
        <w:rPr>
          <w:rFonts w:cs="Arial"/>
          <w:i/>
          <w:lang w:val="sk-SK"/>
        </w:rPr>
      </w:pPr>
      <w:r w:rsidRPr="00833DAD">
        <w:rPr>
          <w:rFonts w:cs="Arial"/>
          <w:i/>
          <w:lang w:val="sk-SK"/>
        </w:rPr>
        <w:t>Rozvodná sústava</w:t>
      </w:r>
    </w:p>
    <w:p w14:paraId="256155E2"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3+PEN, str., 50Hz 230/400V/TN-C</w:t>
      </w:r>
    </w:p>
    <w:p w14:paraId="22287F78"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3+N+PE, str., 50Hz 230/400V/TN-C-S</w:t>
      </w:r>
    </w:p>
    <w:p w14:paraId="06AED332" w14:textId="77777777" w:rsidR="001A0491" w:rsidRPr="00833DAD" w:rsidRDefault="001A0491" w:rsidP="001A0491">
      <w:pPr>
        <w:spacing w:before="240" w:after="0"/>
        <w:rPr>
          <w:rFonts w:cs="Arial"/>
          <w:i/>
          <w:lang w:val="sk-SK"/>
        </w:rPr>
      </w:pPr>
      <w:r w:rsidRPr="00833DAD">
        <w:rPr>
          <w:rFonts w:cs="Arial"/>
          <w:i/>
          <w:lang w:val="sk-SK"/>
        </w:rPr>
        <w:t>Druhy ochranných opatrení pred zásahom elektrickým prúdom</w:t>
      </w:r>
    </w:p>
    <w:p w14:paraId="7BE8EC45"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Riešené v zmysle STN 33 2000-4-41</w:t>
      </w:r>
    </w:p>
    <w:p w14:paraId="31BCFB5E" w14:textId="77777777" w:rsidR="001A0491" w:rsidRPr="00833DAD" w:rsidRDefault="001A0491" w:rsidP="001A0491">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3A0418FE"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Skupina „B“</w:t>
      </w:r>
    </w:p>
    <w:p w14:paraId="4A3FABEE" w14:textId="77777777" w:rsidR="001A0491" w:rsidRPr="00833DAD" w:rsidRDefault="001A0491" w:rsidP="001A0491">
      <w:pPr>
        <w:spacing w:before="240" w:after="0"/>
        <w:rPr>
          <w:rFonts w:cs="Arial"/>
          <w:i/>
          <w:lang w:val="sk-SK"/>
        </w:rPr>
      </w:pPr>
      <w:r w:rsidRPr="00833DAD">
        <w:rPr>
          <w:rFonts w:cs="Arial"/>
          <w:i/>
          <w:lang w:val="sk-SK"/>
        </w:rPr>
        <w:t>Stupeň zabezpečenia dodávky el. energie v zmysle STN 34 1610 § 16 107</w:t>
      </w:r>
    </w:p>
    <w:p w14:paraId="07B39345" w14:textId="77777777" w:rsidR="001A0491" w:rsidRPr="00833DAD" w:rsidRDefault="001A0491" w:rsidP="001A0491">
      <w:pPr>
        <w:pStyle w:val="Odsekzoznamu"/>
        <w:numPr>
          <w:ilvl w:val="0"/>
          <w:numId w:val="10"/>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0F256E53" w14:textId="77777777" w:rsidR="001A0491" w:rsidRPr="00833DAD" w:rsidRDefault="001A0491" w:rsidP="001A0491">
      <w:pPr>
        <w:spacing w:before="240" w:after="0"/>
        <w:rPr>
          <w:rFonts w:cs="Arial"/>
          <w:i/>
          <w:lang w:val="sk-SK"/>
        </w:rPr>
      </w:pPr>
      <w:r w:rsidRPr="00833DAD">
        <w:rPr>
          <w:rFonts w:cs="Arial"/>
          <w:i/>
          <w:lang w:val="sk-SK"/>
        </w:rPr>
        <w:t>Technické riešenie</w:t>
      </w:r>
    </w:p>
    <w:p w14:paraId="2A0618BB" w14:textId="77777777" w:rsidR="001A0491" w:rsidRPr="00833DAD" w:rsidRDefault="001A0491" w:rsidP="001A0491">
      <w:pPr>
        <w:spacing w:after="0"/>
        <w:rPr>
          <w:rFonts w:cs="Arial"/>
          <w:iCs/>
          <w:lang w:val="sk-SK"/>
        </w:rPr>
      </w:pPr>
      <w:r w:rsidRPr="00833DAD">
        <w:rPr>
          <w:rFonts w:cs="Arial"/>
          <w:iCs/>
          <w:lang w:val="sk-SK"/>
        </w:rPr>
        <w:t>Osvetlenie komunikácie je navrhnuté v zmysle STN EN 13201-2/2017 s výberom tried osvetlenia v zmysle TNI CEN/TR 13201-1/2015. Trieda osvetlenia pre komunikáciu bola zvolená na základe požiadaviek magistrátu hlavného mesta.</w:t>
      </w:r>
    </w:p>
    <w:p w14:paraId="46EF88B6" w14:textId="77777777" w:rsidR="001A0491" w:rsidRPr="00833DAD" w:rsidRDefault="001A0491" w:rsidP="001A0491">
      <w:pPr>
        <w:spacing w:after="0"/>
        <w:rPr>
          <w:rFonts w:cs="Arial"/>
          <w:iCs/>
          <w:lang w:val="sk-SK"/>
        </w:rPr>
      </w:pPr>
    </w:p>
    <w:p w14:paraId="30B4E9B6" w14:textId="77777777" w:rsidR="001A0491" w:rsidRPr="00833DAD" w:rsidRDefault="001A0491" w:rsidP="001A0491">
      <w:pPr>
        <w:rPr>
          <w:rFonts w:eastAsia="Calibri" w:cs="Arial"/>
          <w:lang w:val="sk-SK"/>
        </w:rPr>
      </w:pPr>
      <w:r w:rsidRPr="00833DAD">
        <w:rPr>
          <w:rFonts w:eastAsia="Calibri" w:cs="Arial"/>
          <w:b/>
          <w:bCs/>
          <w:lang w:val="sk-SK"/>
        </w:rPr>
        <w:t>Ulica Terchovská -</w:t>
      </w:r>
      <w:r w:rsidRPr="00833DAD">
        <w:rPr>
          <w:rFonts w:eastAsia="Calibri" w:cs="Arial"/>
          <w:lang w:val="sk-SK"/>
        </w:rPr>
        <w:t xml:space="preserve"> </w:t>
      </w:r>
      <w:r w:rsidRPr="00833DAD">
        <w:rPr>
          <w:rFonts w:eastAsia="Calibri" w:cs="Arial"/>
          <w:b/>
          <w:bCs/>
          <w:lang w:val="sk-SK"/>
        </w:rPr>
        <w:t>trieda osvetlenia M5, kolízne úseky C4.</w:t>
      </w:r>
      <w:r w:rsidRPr="00833DAD">
        <w:rPr>
          <w:rFonts w:eastAsia="Calibri" w:cs="Arial"/>
          <w:lang w:val="sk-SK"/>
        </w:rPr>
        <w:t xml:space="preserve"> V rámci úprav vonkajšieho priestranstva budú existujúce svietidlá a stožiare na danej ulici demontované a nahradené novými svietidlami. Svietidla budú inštalované na stožiaroch výšky 6m s výložníkmi 1m.</w:t>
      </w:r>
    </w:p>
    <w:p w14:paraId="2776C841" w14:textId="77777777" w:rsidR="001A0491" w:rsidRPr="00833DAD" w:rsidRDefault="001A0491" w:rsidP="001A0491">
      <w:pPr>
        <w:rPr>
          <w:rFonts w:eastAsia="Calibri" w:cs="Arial"/>
          <w:lang w:val="sk-SK"/>
        </w:rPr>
      </w:pPr>
      <w:r w:rsidRPr="00833DAD">
        <w:rPr>
          <w:rFonts w:eastAsia="Calibri" w:cs="Arial"/>
          <w:b/>
          <w:bCs/>
          <w:lang w:val="sk-SK"/>
        </w:rPr>
        <w:t>Parkovisko pri ulici Banšelova</w:t>
      </w:r>
      <w:r w:rsidRPr="00833DAD">
        <w:rPr>
          <w:rFonts w:eastAsia="Calibri" w:cs="Arial"/>
          <w:lang w:val="sk-SK"/>
        </w:rPr>
        <w:t xml:space="preserve"> - </w:t>
      </w:r>
      <w:r w:rsidRPr="00833DAD">
        <w:rPr>
          <w:rFonts w:eastAsia="Calibri" w:cs="Arial"/>
          <w:b/>
          <w:bCs/>
          <w:lang w:val="sk-SK"/>
        </w:rPr>
        <w:t xml:space="preserve">kolízny úsek C5. </w:t>
      </w:r>
      <w:r w:rsidRPr="00833DAD">
        <w:rPr>
          <w:rFonts w:eastAsia="Calibri" w:cs="Arial"/>
          <w:lang w:val="sk-SK"/>
        </w:rPr>
        <w:t>V rámci nového parkoviska budú osadené nové svietidlá na stožiaroch výšky 6m s výložníkmi 1m.</w:t>
      </w:r>
    </w:p>
    <w:p w14:paraId="1EBEF91A" w14:textId="1F671C16" w:rsidR="001954CF" w:rsidRPr="00833DAD" w:rsidRDefault="001954CF" w:rsidP="001954CF">
      <w:pPr>
        <w:rPr>
          <w:rFonts w:eastAsia="Calibri" w:cs="Arial"/>
          <w:lang w:val="sk-SK"/>
        </w:rPr>
      </w:pPr>
      <w:r w:rsidRPr="00833DAD">
        <w:rPr>
          <w:rFonts w:eastAsia="Calibri" w:cs="Arial"/>
          <w:lang w:val="sk-SK"/>
        </w:rPr>
        <w:t>Nové svietidlá na Terchovskej a Banšelovej ulici budú napojené z existujúceho rozvádzača verejného osvetlenia na rohu ulíc Rožňavská - Galvaniho. Pôvodné nepotrebné káblové rozvody v zemi budú odstránené a nahradené novými rozvodmi. Ovládanie osvetlenia bude spolu s existujúcimi svietidlami VO.</w:t>
      </w:r>
    </w:p>
    <w:p w14:paraId="3163456D" w14:textId="77777777" w:rsidR="001A0491" w:rsidRPr="00833DAD" w:rsidRDefault="001A0491" w:rsidP="001A0491">
      <w:pPr>
        <w:spacing w:after="0"/>
        <w:rPr>
          <w:rFonts w:cs="Arial"/>
          <w:b/>
          <w:lang w:val="sk-SK"/>
        </w:rPr>
      </w:pPr>
      <w:r w:rsidRPr="00833DAD">
        <w:rPr>
          <w:rFonts w:eastAsia="Calibri" w:cs="Arial"/>
          <w:lang w:val="sk-SK"/>
        </w:rPr>
        <w:t>Typy svietidiel, stožiarov a výložníkov musia byť v súlade s technologickým manuálom mesta Bratislava a s požiadavkami správcu verejného osvetlenia.</w:t>
      </w:r>
    </w:p>
    <w:p w14:paraId="486B454F" w14:textId="77AD5D46" w:rsidR="004C22BD" w:rsidRPr="00833DAD" w:rsidRDefault="004C22BD" w:rsidP="004C22BD">
      <w:pPr>
        <w:spacing w:after="0"/>
        <w:rPr>
          <w:rFonts w:cs="Arial"/>
          <w:lang w:val="sk-SK"/>
        </w:rPr>
      </w:pPr>
    </w:p>
    <w:p w14:paraId="0CAAEE33" w14:textId="77777777" w:rsidR="00D11964" w:rsidRPr="00833DAD" w:rsidRDefault="00D11964" w:rsidP="004C22BD">
      <w:pPr>
        <w:spacing w:after="0"/>
        <w:rPr>
          <w:rFonts w:cs="Arial"/>
          <w:lang w:val="sk-SK"/>
        </w:rPr>
      </w:pPr>
    </w:p>
    <w:p w14:paraId="17638909" w14:textId="4085DEB2" w:rsidR="00305854" w:rsidRPr="00833DAD" w:rsidRDefault="00305854" w:rsidP="00305854">
      <w:pPr>
        <w:pStyle w:val="Nadpis1"/>
        <w:ind w:left="431" w:hanging="431"/>
        <w:rPr>
          <w:lang w:val="sk-SK"/>
        </w:rPr>
      </w:pPr>
      <w:bookmarkStart w:id="59" w:name="_Toc131086425"/>
      <w:r w:rsidRPr="00833DAD">
        <w:rPr>
          <w:lang w:val="sk-SK"/>
        </w:rPr>
        <w:t>SO 307 Prípojka NN pre vybavenie zastávky MHD</w:t>
      </w:r>
      <w:bookmarkEnd w:id="59"/>
    </w:p>
    <w:p w14:paraId="1E21EFC6" w14:textId="77777777" w:rsidR="00DD22B8" w:rsidRPr="00833DAD" w:rsidRDefault="00DD22B8" w:rsidP="00DD22B8">
      <w:pPr>
        <w:spacing w:after="0"/>
        <w:rPr>
          <w:rFonts w:cs="Arial"/>
          <w:i/>
          <w:lang w:val="sk-SK" w:eastAsia="en-US"/>
        </w:rPr>
      </w:pPr>
      <w:r w:rsidRPr="00833DAD">
        <w:rPr>
          <w:rFonts w:cs="Arial"/>
          <w:i/>
          <w:lang w:val="sk-SK"/>
        </w:rPr>
        <w:t>Rozvodná sústava</w:t>
      </w:r>
    </w:p>
    <w:p w14:paraId="16F84969" w14:textId="77777777" w:rsidR="00DD22B8" w:rsidRPr="00833DAD" w:rsidRDefault="00DD22B8" w:rsidP="00DD22B8">
      <w:pPr>
        <w:pStyle w:val="Odsekzoznamu"/>
        <w:numPr>
          <w:ilvl w:val="0"/>
          <w:numId w:val="29"/>
        </w:numPr>
        <w:spacing w:line="276" w:lineRule="auto"/>
        <w:ind w:left="284" w:hanging="284"/>
        <w:jc w:val="both"/>
        <w:rPr>
          <w:rFonts w:ascii="Arial" w:hAnsi="Arial" w:cs="Arial"/>
          <w:sz w:val="22"/>
          <w:szCs w:val="22"/>
        </w:rPr>
      </w:pPr>
      <w:r w:rsidRPr="00833DAD">
        <w:rPr>
          <w:rFonts w:ascii="Arial" w:hAnsi="Arial" w:cs="Arial"/>
          <w:sz w:val="22"/>
          <w:szCs w:val="22"/>
        </w:rPr>
        <w:t>1+PEN, str., 50Hz 230/400V/TN-C</w:t>
      </w:r>
    </w:p>
    <w:p w14:paraId="4E2509C0" w14:textId="77777777" w:rsidR="00DD22B8" w:rsidRPr="00833DAD" w:rsidRDefault="00DD22B8" w:rsidP="00DD22B8">
      <w:pPr>
        <w:pStyle w:val="Odsekzoznamu"/>
        <w:numPr>
          <w:ilvl w:val="0"/>
          <w:numId w:val="29"/>
        </w:numPr>
        <w:spacing w:line="276" w:lineRule="auto"/>
        <w:ind w:left="284" w:hanging="284"/>
        <w:jc w:val="both"/>
        <w:rPr>
          <w:rFonts w:ascii="Arial" w:hAnsi="Arial" w:cs="Arial"/>
          <w:sz w:val="22"/>
          <w:szCs w:val="22"/>
        </w:rPr>
      </w:pPr>
      <w:r w:rsidRPr="00833DAD">
        <w:rPr>
          <w:rFonts w:ascii="Arial" w:hAnsi="Arial" w:cs="Arial"/>
          <w:sz w:val="22"/>
          <w:szCs w:val="22"/>
        </w:rPr>
        <w:t>1+N+PE, str., 50Hz 230/400V/TN-C-S</w:t>
      </w:r>
    </w:p>
    <w:p w14:paraId="7DF3E4F6" w14:textId="77777777" w:rsidR="00DD22B8" w:rsidRPr="00833DAD" w:rsidRDefault="00DD22B8" w:rsidP="00DD22B8">
      <w:pPr>
        <w:spacing w:before="240" w:after="0"/>
        <w:rPr>
          <w:rFonts w:cs="Arial"/>
          <w:i/>
          <w:lang w:val="sk-SK"/>
        </w:rPr>
      </w:pPr>
      <w:r w:rsidRPr="00833DAD">
        <w:rPr>
          <w:rFonts w:cs="Arial"/>
          <w:i/>
          <w:lang w:val="sk-SK"/>
        </w:rPr>
        <w:lastRenderedPageBreak/>
        <w:t>Druhy ochranných opatrení pred zásahom elektrickým prúdom</w:t>
      </w:r>
    </w:p>
    <w:p w14:paraId="10A3A5E2" w14:textId="77777777" w:rsidR="00DD22B8" w:rsidRPr="00833DAD" w:rsidRDefault="00DD22B8" w:rsidP="00DD22B8">
      <w:pPr>
        <w:pStyle w:val="Odsekzoznamu"/>
        <w:numPr>
          <w:ilvl w:val="0"/>
          <w:numId w:val="29"/>
        </w:numPr>
        <w:spacing w:line="276" w:lineRule="auto"/>
        <w:ind w:left="284" w:hanging="284"/>
        <w:jc w:val="both"/>
        <w:rPr>
          <w:rFonts w:ascii="Arial" w:hAnsi="Arial" w:cs="Arial"/>
          <w:sz w:val="22"/>
          <w:szCs w:val="22"/>
        </w:rPr>
      </w:pPr>
      <w:r w:rsidRPr="00833DAD">
        <w:rPr>
          <w:rFonts w:ascii="Arial" w:hAnsi="Arial" w:cs="Arial"/>
          <w:sz w:val="22"/>
          <w:szCs w:val="22"/>
        </w:rPr>
        <w:t>Riešené v zmysle STN 33 2000-4-41</w:t>
      </w:r>
    </w:p>
    <w:p w14:paraId="711F93F5" w14:textId="77777777" w:rsidR="00DD22B8" w:rsidRPr="00833DAD" w:rsidRDefault="00DD22B8" w:rsidP="00DD22B8">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637C1B6F" w14:textId="77777777" w:rsidR="00DD22B8" w:rsidRPr="00833DAD" w:rsidRDefault="00DD22B8" w:rsidP="00DD22B8">
      <w:pPr>
        <w:pStyle w:val="Odsekzoznamu"/>
        <w:numPr>
          <w:ilvl w:val="0"/>
          <w:numId w:val="29"/>
        </w:numPr>
        <w:spacing w:line="276" w:lineRule="auto"/>
        <w:ind w:left="284" w:hanging="284"/>
        <w:jc w:val="both"/>
        <w:rPr>
          <w:rFonts w:ascii="Arial" w:hAnsi="Arial" w:cs="Arial"/>
          <w:sz w:val="22"/>
          <w:szCs w:val="22"/>
        </w:rPr>
      </w:pPr>
      <w:r w:rsidRPr="00833DAD">
        <w:rPr>
          <w:rFonts w:ascii="Arial" w:hAnsi="Arial" w:cs="Arial"/>
          <w:sz w:val="22"/>
          <w:szCs w:val="22"/>
        </w:rPr>
        <w:t>Skupina „B“</w:t>
      </w:r>
    </w:p>
    <w:p w14:paraId="2B354DDD" w14:textId="77777777" w:rsidR="00DD22B8" w:rsidRPr="00833DAD" w:rsidRDefault="00DD22B8" w:rsidP="00DD22B8">
      <w:pPr>
        <w:spacing w:before="240" w:after="0"/>
        <w:rPr>
          <w:rFonts w:cs="Arial"/>
          <w:i/>
          <w:lang w:val="sk-SK"/>
        </w:rPr>
      </w:pPr>
      <w:r w:rsidRPr="00833DAD">
        <w:rPr>
          <w:rFonts w:cs="Arial"/>
          <w:i/>
          <w:lang w:val="sk-SK"/>
        </w:rPr>
        <w:t>Stupeň zabezpečenia dodávky el. energie v zmysle STN 34 1610 § 16 107</w:t>
      </w:r>
    </w:p>
    <w:p w14:paraId="36F8D746" w14:textId="77777777" w:rsidR="00DD22B8" w:rsidRPr="00833DAD" w:rsidRDefault="00DD22B8" w:rsidP="00DD22B8">
      <w:pPr>
        <w:pStyle w:val="Odsekzoznamu"/>
        <w:numPr>
          <w:ilvl w:val="0"/>
          <w:numId w:val="29"/>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036776EB" w14:textId="77777777" w:rsidR="00DD22B8" w:rsidRPr="00833DAD" w:rsidRDefault="00DD22B8" w:rsidP="00DD22B8">
      <w:pPr>
        <w:spacing w:before="240" w:after="0"/>
        <w:rPr>
          <w:rFonts w:cs="Arial"/>
          <w:i/>
          <w:lang w:val="sk-SK"/>
        </w:rPr>
      </w:pPr>
      <w:r w:rsidRPr="00833DAD">
        <w:rPr>
          <w:rFonts w:cs="Arial"/>
          <w:i/>
          <w:lang w:val="sk-SK"/>
        </w:rPr>
        <w:t>Technické riešenie</w:t>
      </w:r>
    </w:p>
    <w:p w14:paraId="3349CAB9" w14:textId="0F223432" w:rsidR="00DD22B8" w:rsidRPr="00833DAD" w:rsidRDefault="00DD22B8" w:rsidP="00DD22B8">
      <w:pPr>
        <w:spacing w:after="0"/>
        <w:rPr>
          <w:rFonts w:cs="Arial"/>
          <w:iCs/>
          <w:lang w:val="sk-SK"/>
        </w:rPr>
      </w:pPr>
      <w:r w:rsidRPr="00833DAD">
        <w:rPr>
          <w:rFonts w:cs="Arial"/>
          <w:iCs/>
          <w:lang w:val="sk-SK"/>
        </w:rPr>
        <w:t>Rekonštruovaná zastávka MHD bude vybavená prístreškom s osvetlením a automatom pre výdaj cestovných lístkov. Napájanie osvetlenia prístrešku a automatu pre cestovné lístky bude riešené zo stožiarovej svorkovnice najbližšieho stĺpu verejného osvetlenia. Pre zabezpečenie napájania automatu počas dňa (vypnuté verejné osvetlenie) bude toto zariadenie vybavené vstavanými batériami. Osvetlenie prístrešku bude ovládané spolu s verejným osvetlením.</w:t>
      </w:r>
    </w:p>
    <w:p w14:paraId="2E390F59" w14:textId="77777777" w:rsidR="002901D5" w:rsidRPr="00833DAD" w:rsidRDefault="002901D5" w:rsidP="00DD22B8">
      <w:pPr>
        <w:spacing w:after="0"/>
        <w:rPr>
          <w:rFonts w:cs="Arial"/>
          <w:iCs/>
          <w:lang w:val="sk-SK"/>
        </w:rPr>
      </w:pPr>
    </w:p>
    <w:p w14:paraId="564EB1F4" w14:textId="5850D66E" w:rsidR="004C22BD" w:rsidRPr="00833DAD" w:rsidRDefault="004C22BD" w:rsidP="004C22BD">
      <w:pPr>
        <w:spacing w:after="0"/>
        <w:rPr>
          <w:rFonts w:eastAsia="Calibri" w:cs="Arial"/>
          <w:sz w:val="20"/>
          <w:szCs w:val="20"/>
          <w:lang w:val="sk-SK"/>
        </w:rPr>
      </w:pPr>
    </w:p>
    <w:p w14:paraId="7E5A977A" w14:textId="0D48E49C" w:rsidR="00653B7E" w:rsidRPr="00833DAD" w:rsidRDefault="00653B7E" w:rsidP="00653B7E">
      <w:pPr>
        <w:pStyle w:val="Nadpis1"/>
        <w:ind w:left="431" w:hanging="431"/>
        <w:rPr>
          <w:lang w:val="sk-SK"/>
        </w:rPr>
      </w:pPr>
      <w:bookmarkStart w:id="60" w:name="_Toc131086426"/>
      <w:r w:rsidRPr="00833DAD">
        <w:rPr>
          <w:lang w:val="sk-SK"/>
        </w:rPr>
        <w:t>SO 308 Prípojka NN pre nabíjacie stanice pre elektromobily</w:t>
      </w:r>
      <w:bookmarkEnd w:id="60"/>
    </w:p>
    <w:p w14:paraId="7A536D64" w14:textId="77777777" w:rsidR="00B754AF" w:rsidRPr="00833DAD" w:rsidRDefault="00B754AF" w:rsidP="00B754AF">
      <w:pPr>
        <w:spacing w:after="0"/>
        <w:rPr>
          <w:rFonts w:cs="Arial"/>
          <w:i/>
          <w:lang w:val="sk-SK"/>
        </w:rPr>
      </w:pPr>
      <w:r w:rsidRPr="00833DAD">
        <w:rPr>
          <w:rFonts w:cs="Arial"/>
          <w:i/>
          <w:lang w:val="sk-SK"/>
        </w:rPr>
        <w:t>Rozvodná sústava</w:t>
      </w:r>
    </w:p>
    <w:p w14:paraId="6D988066"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3+PEN, str., 50Hz 230/400V/TN-C</w:t>
      </w:r>
    </w:p>
    <w:p w14:paraId="0E82B8A0"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3+N+PE, str., 50Hz 230/400V/TN-C-S</w:t>
      </w:r>
    </w:p>
    <w:p w14:paraId="47F1976F" w14:textId="77777777" w:rsidR="00B754AF" w:rsidRPr="00833DAD" w:rsidRDefault="00B754AF" w:rsidP="00B754AF">
      <w:pPr>
        <w:spacing w:before="240" w:after="0"/>
        <w:rPr>
          <w:rFonts w:cs="Arial"/>
          <w:i/>
          <w:lang w:val="sk-SK"/>
        </w:rPr>
      </w:pPr>
      <w:r w:rsidRPr="00833DAD">
        <w:rPr>
          <w:rFonts w:cs="Arial"/>
          <w:i/>
          <w:lang w:val="sk-SK"/>
        </w:rPr>
        <w:t>Druhy ochranných opatrení pred zásahom elektrickým prúdom</w:t>
      </w:r>
    </w:p>
    <w:p w14:paraId="1A4B57D7"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Riešené v zmysle STN 33 2000-4-41</w:t>
      </w:r>
    </w:p>
    <w:p w14:paraId="577596C4" w14:textId="77777777" w:rsidR="00B754AF" w:rsidRPr="00833DAD" w:rsidRDefault="00B754AF" w:rsidP="00B754AF">
      <w:pPr>
        <w:spacing w:before="240" w:after="0"/>
        <w:rPr>
          <w:rFonts w:cs="Arial"/>
          <w:i/>
          <w:lang w:val="sk-SK"/>
        </w:rPr>
      </w:pPr>
      <w:r w:rsidRPr="00833DAD">
        <w:rPr>
          <w:rFonts w:cs="Arial"/>
          <w:i/>
          <w:lang w:val="sk-SK"/>
        </w:rPr>
        <w:t>Skupina elektrických zariadení podľa. Vyhl. Ministerstva práce, sociálnych vecí a rodiny SR č.508/2009 Zb.z. § 2, odst.1., resp. prílohy 1, časť III</w:t>
      </w:r>
    </w:p>
    <w:p w14:paraId="5525B7DE"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Skupina „B“</w:t>
      </w:r>
    </w:p>
    <w:p w14:paraId="230B913F" w14:textId="77777777" w:rsidR="00B754AF" w:rsidRPr="00833DAD" w:rsidRDefault="00B754AF" w:rsidP="00B754AF">
      <w:pPr>
        <w:spacing w:before="240" w:after="0"/>
        <w:rPr>
          <w:rFonts w:cs="Arial"/>
          <w:i/>
          <w:lang w:val="sk-SK"/>
        </w:rPr>
      </w:pPr>
      <w:r w:rsidRPr="00833DAD">
        <w:rPr>
          <w:rFonts w:cs="Arial"/>
          <w:i/>
          <w:lang w:val="sk-SK"/>
        </w:rPr>
        <w:t>Stupeň zabezpečenia dodávky el. energie v zmysle STN 34 1610 § 16 107</w:t>
      </w:r>
    </w:p>
    <w:p w14:paraId="0DCFF050"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 xml:space="preserve">Tretí </w:t>
      </w:r>
    </w:p>
    <w:p w14:paraId="7D42D90B" w14:textId="77777777" w:rsidR="00B754AF" w:rsidRPr="00833DAD" w:rsidRDefault="00B754AF" w:rsidP="00B754AF">
      <w:pPr>
        <w:spacing w:before="240" w:after="0"/>
        <w:rPr>
          <w:rFonts w:cs="Arial"/>
          <w:i/>
          <w:lang w:val="sk-SK"/>
        </w:rPr>
      </w:pPr>
      <w:r w:rsidRPr="00833DAD">
        <w:rPr>
          <w:rFonts w:cs="Arial"/>
          <w:i/>
          <w:lang w:val="sk-SK"/>
        </w:rPr>
        <w:t>Meranie spotreby el. energie</w:t>
      </w:r>
    </w:p>
    <w:p w14:paraId="088D6CBE" w14:textId="77777777" w:rsidR="00B754AF" w:rsidRPr="00833DAD" w:rsidRDefault="00B754AF" w:rsidP="00B754AF">
      <w:pPr>
        <w:pStyle w:val="Odsekzoznamu"/>
        <w:numPr>
          <w:ilvl w:val="0"/>
          <w:numId w:val="30"/>
        </w:numPr>
        <w:spacing w:line="276" w:lineRule="auto"/>
        <w:ind w:left="284" w:hanging="284"/>
        <w:jc w:val="both"/>
        <w:rPr>
          <w:rFonts w:ascii="Arial" w:hAnsi="Arial" w:cs="Arial"/>
          <w:b/>
          <w:sz w:val="22"/>
          <w:szCs w:val="22"/>
        </w:rPr>
      </w:pPr>
      <w:r w:rsidRPr="00833DAD">
        <w:rPr>
          <w:rFonts w:ascii="Arial" w:hAnsi="Arial" w:cs="Arial"/>
          <w:sz w:val="22"/>
          <w:szCs w:val="22"/>
        </w:rPr>
        <w:t>Fakturačné meranie - prostredníctvom elektromerového rozvádzača inštalovaného v blízkosti SR skrine. Navrhovaný istič pre elektromerom 160A/3.</w:t>
      </w:r>
    </w:p>
    <w:p w14:paraId="34915E4F"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Podružné meranie - súčasťou vybavenia nabíjacích staníc</w:t>
      </w:r>
    </w:p>
    <w:p w14:paraId="47DBD9C3" w14:textId="6E55EA42" w:rsidR="00B754AF" w:rsidRPr="00833DAD" w:rsidRDefault="00B754AF" w:rsidP="00B754AF">
      <w:pPr>
        <w:spacing w:before="240" w:after="0"/>
        <w:rPr>
          <w:rFonts w:cs="Arial"/>
          <w:i/>
          <w:lang w:val="sk-SK"/>
        </w:rPr>
      </w:pPr>
      <w:r w:rsidRPr="00833DAD">
        <w:rPr>
          <w:rFonts w:cs="Arial"/>
          <w:i/>
          <w:lang w:val="sk-SK"/>
        </w:rPr>
        <w:t xml:space="preserve">Energetická bilancia pre nabíjacie stanice </w:t>
      </w:r>
    </w:p>
    <w:p w14:paraId="583DD83E"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Pi = 88 kW</w:t>
      </w:r>
    </w:p>
    <w:p w14:paraId="579DAA86" w14:textId="77777777" w:rsidR="00B754AF" w:rsidRPr="00833DAD" w:rsidRDefault="00B754AF" w:rsidP="00B754AF">
      <w:pPr>
        <w:pStyle w:val="Odsekzoznamu"/>
        <w:numPr>
          <w:ilvl w:val="0"/>
          <w:numId w:val="30"/>
        </w:numPr>
        <w:spacing w:line="276" w:lineRule="auto"/>
        <w:ind w:left="284" w:hanging="284"/>
        <w:jc w:val="both"/>
        <w:rPr>
          <w:rFonts w:ascii="Arial" w:hAnsi="Arial" w:cs="Arial"/>
          <w:sz w:val="22"/>
          <w:szCs w:val="22"/>
        </w:rPr>
      </w:pPr>
      <w:r w:rsidRPr="00833DAD">
        <w:rPr>
          <w:rFonts w:ascii="Arial" w:hAnsi="Arial" w:cs="Arial"/>
          <w:sz w:val="22"/>
          <w:szCs w:val="22"/>
        </w:rPr>
        <w:t>Ps = 88 kW</w:t>
      </w:r>
    </w:p>
    <w:p w14:paraId="56A3B503" w14:textId="77777777" w:rsidR="00B754AF" w:rsidRPr="00833DAD" w:rsidRDefault="00B754AF" w:rsidP="00B754AF">
      <w:pPr>
        <w:spacing w:before="240" w:after="0"/>
        <w:rPr>
          <w:rFonts w:cs="Arial"/>
          <w:i/>
          <w:lang w:val="sk-SK"/>
        </w:rPr>
      </w:pPr>
      <w:r w:rsidRPr="00833DAD">
        <w:rPr>
          <w:rFonts w:cs="Arial"/>
          <w:i/>
          <w:lang w:val="sk-SK"/>
        </w:rPr>
        <w:t>Technické riešenie</w:t>
      </w:r>
    </w:p>
    <w:p w14:paraId="6164283A" w14:textId="77777777" w:rsidR="00B754AF" w:rsidRPr="00833DAD" w:rsidRDefault="00B754AF" w:rsidP="00B754AF">
      <w:pPr>
        <w:spacing w:after="0"/>
        <w:rPr>
          <w:rFonts w:cs="Arial"/>
          <w:lang w:val="sk-SK"/>
        </w:rPr>
      </w:pPr>
      <w:r w:rsidRPr="00833DAD">
        <w:rPr>
          <w:rFonts w:cs="Arial"/>
          <w:iCs/>
          <w:lang w:val="sk-SK"/>
        </w:rPr>
        <w:t xml:space="preserve">Navrhované verejné nabíjacie stanice budú napájané z SR skrine riešenej v rámci prípojky NN - SO 304 Prípojka nízkeho napätia. V blízkosti navrhovanej SR skrine sa osadí elektromerový rozvádzač z ktorého sa napoja navrhované </w:t>
      </w:r>
      <w:proofErr w:type="spellStart"/>
      <w:r w:rsidRPr="00833DAD">
        <w:rPr>
          <w:rFonts w:cs="Arial"/>
          <w:iCs/>
          <w:lang w:val="sk-SK"/>
        </w:rPr>
        <w:t>elektronabíjačky</w:t>
      </w:r>
      <w:proofErr w:type="spellEnd"/>
      <w:r w:rsidRPr="00833DAD">
        <w:rPr>
          <w:rFonts w:cs="Arial"/>
          <w:iCs/>
          <w:lang w:val="sk-SK"/>
        </w:rPr>
        <w:t xml:space="preserve"> káblom typu CYKY uloženým v zemi. </w:t>
      </w:r>
      <w:r w:rsidRPr="00833DAD">
        <w:rPr>
          <w:rFonts w:cs="Arial"/>
          <w:lang w:val="sk-SK"/>
        </w:rPr>
        <w:t xml:space="preserve">Elektromerový rozvádzač bude osadený na mieste prístupnom pracovníkom ZSDIS. V elektromerovom rozvádzači RE bude inštalovaný trojfázový jednotarifný elektromer, trojfázový hlavný istič pred elektromerom 3x160A a prístrojové transformátory prúdu 150/5A. </w:t>
      </w:r>
    </w:p>
    <w:p w14:paraId="5A6827BD" w14:textId="35FA9679" w:rsidR="00B754AF" w:rsidRPr="00833DAD" w:rsidRDefault="00B754AF" w:rsidP="00B754AF">
      <w:pPr>
        <w:spacing w:after="0"/>
        <w:rPr>
          <w:rFonts w:cs="Arial"/>
          <w:lang w:val="sk-SK"/>
        </w:rPr>
      </w:pPr>
      <w:r w:rsidRPr="00833DAD">
        <w:rPr>
          <w:rFonts w:cs="Arial"/>
          <w:lang w:val="sk-SK"/>
        </w:rPr>
        <w:t>Presná poloha nabíjačiek v rámci parkovací</w:t>
      </w:r>
      <w:r w:rsidR="00CC1778">
        <w:rPr>
          <w:rFonts w:cs="Arial"/>
          <w:lang w:val="sk-SK"/>
        </w:rPr>
        <w:t>ch</w:t>
      </w:r>
      <w:r w:rsidRPr="00833DAD">
        <w:rPr>
          <w:rFonts w:cs="Arial"/>
          <w:lang w:val="sk-SK"/>
        </w:rPr>
        <w:t xml:space="preserve"> miest bude upresnená v nasledujúcom stupni PD.</w:t>
      </w:r>
    </w:p>
    <w:p w14:paraId="771FBE6D" w14:textId="1F71CFE7" w:rsidR="003E1BD0" w:rsidRPr="00833DAD" w:rsidRDefault="003E1BD0" w:rsidP="004C22BD">
      <w:pPr>
        <w:spacing w:after="0"/>
        <w:rPr>
          <w:rFonts w:eastAsia="Calibri" w:cs="Arial"/>
          <w:sz w:val="20"/>
          <w:szCs w:val="20"/>
          <w:lang w:val="sk-SK"/>
        </w:rPr>
      </w:pPr>
    </w:p>
    <w:p w14:paraId="6C41A715" w14:textId="77777777" w:rsidR="00B754AF" w:rsidRPr="00833DAD" w:rsidRDefault="00B754AF" w:rsidP="004C22BD">
      <w:pPr>
        <w:spacing w:after="0"/>
        <w:rPr>
          <w:rFonts w:eastAsia="Calibri" w:cs="Arial"/>
          <w:sz w:val="20"/>
          <w:szCs w:val="20"/>
          <w:lang w:val="sk-SK"/>
        </w:rPr>
      </w:pPr>
    </w:p>
    <w:p w14:paraId="240DB7B5" w14:textId="77777777" w:rsidR="00DF5258" w:rsidRPr="00833DAD" w:rsidRDefault="00DF5258" w:rsidP="00DF5258">
      <w:pPr>
        <w:pStyle w:val="Nadpis1"/>
        <w:ind w:left="431" w:hanging="431"/>
        <w:rPr>
          <w:lang w:val="sk-SK"/>
        </w:rPr>
      </w:pPr>
      <w:bookmarkStart w:id="61" w:name="_Toc131086427"/>
      <w:r w:rsidRPr="00833DAD">
        <w:rPr>
          <w:lang w:val="sk-SK"/>
        </w:rPr>
        <w:lastRenderedPageBreak/>
        <w:t>SO 408 Dažďová kanalizácia povrchových parkovacích miest</w:t>
      </w:r>
      <w:bookmarkEnd w:id="61"/>
    </w:p>
    <w:p w14:paraId="1858EA0C" w14:textId="39C6BEF6" w:rsidR="007F2A6D" w:rsidRPr="00833DAD" w:rsidRDefault="007F2A6D" w:rsidP="007F2A6D">
      <w:pPr>
        <w:rPr>
          <w:rFonts w:cs="Arial"/>
          <w:lang w:val="sk-SK"/>
        </w:rPr>
      </w:pPr>
      <w:r w:rsidRPr="00833DAD">
        <w:rPr>
          <w:rFonts w:cs="Arial"/>
          <w:lang w:val="sk-SK"/>
        </w:rPr>
        <w:t>Dažďové vody z povrchových parkovacích miest na Banšelovej ulici o výmere 650,0m</w:t>
      </w:r>
      <w:r w:rsidRPr="00833DAD">
        <w:rPr>
          <w:rFonts w:cs="Arial"/>
          <w:vertAlign w:val="superscript"/>
          <w:lang w:val="sk-SK"/>
        </w:rPr>
        <w:t>2</w:t>
      </w:r>
      <w:r w:rsidRPr="00833DAD">
        <w:rPr>
          <w:rFonts w:cs="Arial"/>
          <w:lang w:val="sk-SK"/>
        </w:rPr>
        <w:t xml:space="preserve"> budú zachytené uličnými vpustmi a odvedené kanalizačnými prípojkami DN150 do spoločnej dažďovej kanalizácie DN300 s SO-409. Po </w:t>
      </w:r>
      <w:proofErr w:type="spellStart"/>
      <w:r w:rsidRPr="00833DAD">
        <w:rPr>
          <w:rFonts w:cs="Arial"/>
          <w:lang w:val="sk-SK"/>
        </w:rPr>
        <w:t>predčistení</w:t>
      </w:r>
      <w:proofErr w:type="spellEnd"/>
      <w:r w:rsidRPr="00833DAD">
        <w:rPr>
          <w:rFonts w:cs="Arial"/>
          <w:lang w:val="sk-SK"/>
        </w:rPr>
        <w:t xml:space="preserve"> v odlučovači ropných látok budú následne odvedené do vsaku VZ2 spoločného so vsakom VZ3 pre s SO-409.  Všetka dažďová voda bude vsakovaná na pozemku do podložia pomocou vsakovacích blokov </w:t>
      </w:r>
      <w:proofErr w:type="spellStart"/>
      <w:r w:rsidRPr="00833DAD">
        <w:rPr>
          <w:rFonts w:cs="Arial"/>
          <w:lang w:val="sk-SK"/>
        </w:rPr>
        <w:t>drenblok</w:t>
      </w:r>
      <w:proofErr w:type="spellEnd"/>
      <w:r w:rsidRPr="00833DAD">
        <w:rPr>
          <w:rFonts w:cs="Arial"/>
          <w:lang w:val="sk-SK"/>
        </w:rPr>
        <w:t xml:space="preserve">. </w:t>
      </w:r>
    </w:p>
    <w:p w14:paraId="26179924" w14:textId="77777777" w:rsidR="007F2A6D" w:rsidRPr="00833DAD" w:rsidRDefault="007F2A6D" w:rsidP="007F2A6D">
      <w:pPr>
        <w:rPr>
          <w:rFonts w:cs="Arial"/>
          <w:lang w:val="sk-SK"/>
        </w:rPr>
      </w:pPr>
      <w:r w:rsidRPr="00833DAD">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725AB831" w14:textId="77777777" w:rsidR="007F2A6D" w:rsidRPr="00833DAD" w:rsidRDefault="007F2A6D" w:rsidP="007F2A6D">
      <w:pPr>
        <w:rPr>
          <w:rFonts w:cs="Arial"/>
          <w:lang w:val="sk-SK"/>
        </w:rPr>
      </w:pPr>
      <w:r w:rsidRPr="00833DAD">
        <w:rPr>
          <w:rFonts w:cs="Arial"/>
          <w:lang w:val="sk-SK"/>
        </w:rPr>
        <w:t>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vsakom do horninového prostredia, ktorá garantuje ďalší stupeň čistenia počas prirodzenej gravitačnej infiltrácie.</w:t>
      </w:r>
    </w:p>
    <w:p w14:paraId="1D591FE5" w14:textId="77777777" w:rsidR="007F2A6D" w:rsidRPr="00833DAD" w:rsidRDefault="007F2A6D" w:rsidP="007F2A6D">
      <w:pPr>
        <w:rPr>
          <w:rFonts w:cs="Arial"/>
          <w:lang w:val="sk-SK"/>
        </w:rPr>
      </w:pPr>
      <w:r w:rsidRPr="00833DAD">
        <w:rPr>
          <w:rFonts w:cs="Arial"/>
          <w:lang w:val="sk-SK"/>
        </w:rPr>
        <w:t xml:space="preserve">Vsakovacie zariadenie je nadimenzované na 50 ročný kritický prívalový dážď s dobou trvania 120 min. Nad vsakovacím zariadením "VZ2" bude vybudovaná povrchová retenčná nádrž pre pokrytie objemu do úrovne 100 ročného kritického prívalového dažďa. Táto nádrž bude mať charakter terénnej depresie hĺbky 15cm na pôdorysnej ploche zodpovedajúcej pôdorysnej ploche vsaku VZ2.  </w:t>
      </w:r>
    </w:p>
    <w:p w14:paraId="7F2963D6" w14:textId="77777777" w:rsidR="007F2A6D" w:rsidRPr="00833DAD" w:rsidRDefault="007F2A6D" w:rsidP="007F2A6D">
      <w:pPr>
        <w:rPr>
          <w:rFonts w:cs="Arial"/>
          <w:lang w:val="sk-SK"/>
        </w:rPr>
      </w:pPr>
    </w:p>
    <w:p w14:paraId="71E80C2A" w14:textId="77777777" w:rsidR="007F2A6D" w:rsidRPr="00833DAD" w:rsidRDefault="007F2A6D" w:rsidP="007F2A6D">
      <w:pPr>
        <w:rPr>
          <w:rFonts w:cs="Arial"/>
          <w:b/>
          <w:lang w:val="sk-SK"/>
        </w:rPr>
      </w:pPr>
      <w:r w:rsidRPr="00833DAD">
        <w:rPr>
          <w:rFonts w:cs="Arial"/>
          <w:b/>
          <w:lang w:val="sk-SK"/>
        </w:rPr>
        <w:t>Návrh ORL2</w:t>
      </w:r>
    </w:p>
    <w:p w14:paraId="6E27982C" w14:textId="66BB02F1" w:rsidR="007F2A6D" w:rsidRPr="00833DAD" w:rsidRDefault="007F2A6D" w:rsidP="007F2A6D">
      <w:pPr>
        <w:spacing w:line="276" w:lineRule="auto"/>
        <w:rPr>
          <w:rFonts w:cs="Arial"/>
          <w:lang w:val="sk-SK"/>
        </w:rPr>
      </w:pPr>
      <w:r w:rsidRPr="00833DAD">
        <w:rPr>
          <w:rFonts w:cs="Arial"/>
          <w:lang w:val="sk-SK"/>
        </w:rPr>
        <w:t xml:space="preserve">Celková plocha ciest a parkovísk → 0,130 ha </w:t>
      </w:r>
      <w:r w:rsidRPr="00833DAD">
        <w:rPr>
          <w:rFonts w:cs="Arial"/>
          <w:i/>
          <w:iCs/>
          <w:lang w:val="sk-SK"/>
        </w:rPr>
        <w:t>(SO-409+SO-408)</w:t>
      </w:r>
    </w:p>
    <w:p w14:paraId="0005C600" w14:textId="77777777" w:rsidR="007F2A6D" w:rsidRPr="00833DAD" w:rsidRDefault="007F2A6D" w:rsidP="007F2A6D">
      <w:pPr>
        <w:spacing w:line="276" w:lineRule="auto"/>
        <w:rPr>
          <w:rFonts w:cs="Arial"/>
          <w:lang w:val="sk-SK"/>
        </w:rPr>
      </w:pPr>
      <w:r w:rsidRPr="00833DAD">
        <w:rPr>
          <w:rFonts w:cs="Arial"/>
          <w:lang w:val="sk-SK"/>
        </w:rPr>
        <w:t>Koeficient odtoku (</w:t>
      </w:r>
      <w:proofErr w:type="spellStart"/>
      <w:r w:rsidRPr="00833DAD">
        <w:rPr>
          <w:rFonts w:cs="Arial"/>
          <w:lang w:val="sk-SK"/>
        </w:rPr>
        <w:t>k</w:t>
      </w:r>
      <w:r w:rsidRPr="00833DAD">
        <w:rPr>
          <w:rFonts w:cs="Arial"/>
          <w:vertAlign w:val="subscript"/>
          <w:lang w:val="sk-SK"/>
        </w:rPr>
        <w:t>f</w:t>
      </w:r>
      <w:proofErr w:type="spellEnd"/>
      <w:r w:rsidRPr="00833DAD">
        <w:rPr>
          <w:rFonts w:cs="Arial"/>
          <w:lang w:val="sk-SK"/>
        </w:rPr>
        <w:t>) → 0,9</w:t>
      </w:r>
    </w:p>
    <w:p w14:paraId="7889A4C5" w14:textId="77777777" w:rsidR="007F2A6D" w:rsidRPr="00833DAD" w:rsidRDefault="007F2A6D" w:rsidP="007F2A6D">
      <w:pPr>
        <w:spacing w:line="276" w:lineRule="auto"/>
        <w:rPr>
          <w:rFonts w:cs="Arial"/>
          <w:lang w:val="sk-SK"/>
        </w:rPr>
      </w:pPr>
      <w:r w:rsidRPr="00833DAD">
        <w:rPr>
          <w:rFonts w:cs="Arial"/>
          <w:lang w:val="sk-SK"/>
        </w:rPr>
        <w:t>Intenzita → 258 l/</w:t>
      </w:r>
      <w:proofErr w:type="spellStart"/>
      <w:r w:rsidRPr="00833DAD">
        <w:rPr>
          <w:rFonts w:cs="Arial"/>
          <w:lang w:val="sk-SK"/>
        </w:rPr>
        <w:t>s.ha</w:t>
      </w:r>
      <w:proofErr w:type="spellEnd"/>
      <w:r w:rsidRPr="00833DAD">
        <w:rPr>
          <w:rFonts w:cs="Arial"/>
          <w:lang w:val="sk-SK"/>
        </w:rPr>
        <w:t xml:space="preserve"> (50 ročný dážď)</w:t>
      </w:r>
    </w:p>
    <w:p w14:paraId="5383114D" w14:textId="77777777" w:rsidR="007F2A6D" w:rsidRPr="00833DAD" w:rsidRDefault="007F2A6D" w:rsidP="007F2A6D">
      <w:pPr>
        <w:spacing w:line="276" w:lineRule="auto"/>
        <w:rPr>
          <w:rFonts w:cs="Arial"/>
          <w:lang w:val="sk-SK"/>
        </w:rPr>
      </w:pPr>
      <w:r w:rsidRPr="00833DAD">
        <w:rPr>
          <w:rFonts w:cs="Arial"/>
          <w:lang w:val="sk-SK"/>
        </w:rPr>
        <w:t>Periodicita → 0,02</w:t>
      </w:r>
    </w:p>
    <w:p w14:paraId="663BA8C9" w14:textId="77777777" w:rsidR="007F2A6D" w:rsidRPr="00833DAD" w:rsidRDefault="007F2A6D" w:rsidP="007F2A6D">
      <w:pPr>
        <w:spacing w:line="276" w:lineRule="auto"/>
        <w:rPr>
          <w:rFonts w:cs="Arial"/>
          <w:lang w:val="sk-SK"/>
        </w:rPr>
      </w:pPr>
      <w:r w:rsidRPr="00833DAD">
        <w:rPr>
          <w:rFonts w:cs="Arial"/>
          <w:lang w:val="sk-SK"/>
        </w:rPr>
        <w:t>Q = 258 x 0,130 x 0,9 = 30,2 l/s</w:t>
      </w:r>
    </w:p>
    <w:p w14:paraId="19C723DA" w14:textId="77777777" w:rsidR="007F2A6D" w:rsidRPr="00833DAD" w:rsidRDefault="007F2A6D" w:rsidP="00432D70">
      <w:pPr>
        <w:spacing w:after="240" w:line="276" w:lineRule="auto"/>
        <w:rPr>
          <w:rFonts w:cs="Arial"/>
          <w:i/>
          <w:lang w:val="sk-SK"/>
        </w:rPr>
      </w:pPr>
      <w:r w:rsidRPr="00833DAD">
        <w:rPr>
          <w:rFonts w:cs="Arial"/>
          <w:lang w:val="sk-SK"/>
        </w:rPr>
        <w:t>Navrhujeme odlučovač ropných látok s kapacitou 40 l/s → Q  ORL = 40,0 l/s.....</w:t>
      </w:r>
      <w:r w:rsidRPr="00833DAD">
        <w:rPr>
          <w:rFonts w:cs="Arial"/>
          <w:i/>
          <w:lang w:val="sk-SK"/>
        </w:rPr>
        <w:t xml:space="preserve">(ORL KL 040/1 </w:t>
      </w:r>
      <w:proofErr w:type="spellStart"/>
      <w:r w:rsidRPr="00833DAD">
        <w:rPr>
          <w:rFonts w:cs="Arial"/>
          <w:i/>
          <w:lang w:val="sk-SK"/>
        </w:rPr>
        <w:t>sII</w:t>
      </w:r>
      <w:proofErr w:type="spellEnd"/>
      <w:r w:rsidRPr="00833DAD">
        <w:rPr>
          <w:rFonts w:cs="Arial"/>
          <w:i/>
          <w:lang w:val="sk-SK"/>
        </w:rPr>
        <w:t>)</w:t>
      </w:r>
    </w:p>
    <w:p w14:paraId="3053785E" w14:textId="77777777" w:rsidR="004316AD" w:rsidRPr="00833DAD" w:rsidRDefault="004316AD" w:rsidP="007F2A6D">
      <w:pPr>
        <w:rPr>
          <w:rFonts w:cs="Arial"/>
          <w:b/>
          <w:u w:val="single"/>
          <w:lang w:val="sk-SK"/>
        </w:rPr>
      </w:pPr>
    </w:p>
    <w:p w14:paraId="0B60548D" w14:textId="77777777" w:rsidR="004316AD" w:rsidRPr="00833DAD" w:rsidRDefault="004316AD" w:rsidP="007F2A6D">
      <w:pPr>
        <w:rPr>
          <w:rFonts w:cs="Arial"/>
          <w:b/>
          <w:u w:val="single"/>
          <w:lang w:val="sk-SK"/>
        </w:rPr>
      </w:pPr>
    </w:p>
    <w:p w14:paraId="37F3B5A5" w14:textId="77777777" w:rsidR="004316AD" w:rsidRPr="00833DAD" w:rsidRDefault="004316AD" w:rsidP="007F2A6D">
      <w:pPr>
        <w:rPr>
          <w:rFonts w:cs="Arial"/>
          <w:b/>
          <w:u w:val="single"/>
          <w:lang w:val="sk-SK"/>
        </w:rPr>
      </w:pPr>
    </w:p>
    <w:p w14:paraId="6F026C54" w14:textId="77777777" w:rsidR="004316AD" w:rsidRPr="00833DAD" w:rsidRDefault="004316AD" w:rsidP="007F2A6D">
      <w:pPr>
        <w:rPr>
          <w:rFonts w:cs="Arial"/>
          <w:b/>
          <w:u w:val="single"/>
          <w:lang w:val="sk-SK"/>
        </w:rPr>
      </w:pPr>
    </w:p>
    <w:p w14:paraId="45D6748A" w14:textId="77777777" w:rsidR="004316AD" w:rsidRPr="00833DAD" w:rsidRDefault="004316AD" w:rsidP="007F2A6D">
      <w:pPr>
        <w:rPr>
          <w:rFonts w:cs="Arial"/>
          <w:b/>
          <w:u w:val="single"/>
          <w:lang w:val="sk-SK"/>
        </w:rPr>
      </w:pPr>
    </w:p>
    <w:p w14:paraId="261319C2" w14:textId="77777777" w:rsidR="004316AD" w:rsidRPr="00833DAD" w:rsidRDefault="004316AD" w:rsidP="007F2A6D">
      <w:pPr>
        <w:rPr>
          <w:rFonts w:cs="Arial"/>
          <w:b/>
          <w:u w:val="single"/>
          <w:lang w:val="sk-SK"/>
        </w:rPr>
      </w:pPr>
    </w:p>
    <w:p w14:paraId="5708FB05" w14:textId="77777777" w:rsidR="004316AD" w:rsidRPr="00833DAD" w:rsidRDefault="004316AD" w:rsidP="007F2A6D">
      <w:pPr>
        <w:rPr>
          <w:rFonts w:cs="Arial"/>
          <w:b/>
          <w:u w:val="single"/>
          <w:lang w:val="sk-SK"/>
        </w:rPr>
      </w:pPr>
    </w:p>
    <w:p w14:paraId="3275EC31" w14:textId="77777777" w:rsidR="004316AD" w:rsidRPr="00833DAD" w:rsidRDefault="004316AD" w:rsidP="007F2A6D">
      <w:pPr>
        <w:rPr>
          <w:rFonts w:cs="Arial"/>
          <w:b/>
          <w:u w:val="single"/>
          <w:lang w:val="sk-SK"/>
        </w:rPr>
      </w:pPr>
    </w:p>
    <w:p w14:paraId="3262A073" w14:textId="77777777" w:rsidR="004316AD" w:rsidRPr="00833DAD" w:rsidRDefault="004316AD" w:rsidP="007F2A6D">
      <w:pPr>
        <w:rPr>
          <w:rFonts w:cs="Arial"/>
          <w:b/>
          <w:u w:val="single"/>
          <w:lang w:val="sk-SK"/>
        </w:rPr>
      </w:pPr>
    </w:p>
    <w:p w14:paraId="2AB18C3B" w14:textId="77777777" w:rsidR="004316AD" w:rsidRPr="00833DAD" w:rsidRDefault="004316AD" w:rsidP="007F2A6D">
      <w:pPr>
        <w:rPr>
          <w:rFonts w:cs="Arial"/>
          <w:b/>
          <w:u w:val="single"/>
          <w:lang w:val="sk-SK"/>
        </w:rPr>
      </w:pPr>
    </w:p>
    <w:p w14:paraId="32C044A1" w14:textId="77777777" w:rsidR="004316AD" w:rsidRPr="00833DAD" w:rsidRDefault="004316AD" w:rsidP="007F2A6D">
      <w:pPr>
        <w:rPr>
          <w:rFonts w:cs="Arial"/>
          <w:b/>
          <w:u w:val="single"/>
          <w:lang w:val="sk-SK"/>
        </w:rPr>
      </w:pPr>
    </w:p>
    <w:p w14:paraId="7794CED0" w14:textId="77777777" w:rsidR="004316AD" w:rsidRPr="00833DAD" w:rsidRDefault="004316AD" w:rsidP="007F2A6D">
      <w:pPr>
        <w:rPr>
          <w:rFonts w:cs="Arial"/>
          <w:b/>
          <w:u w:val="single"/>
          <w:lang w:val="sk-SK"/>
        </w:rPr>
      </w:pPr>
    </w:p>
    <w:p w14:paraId="07B72D34" w14:textId="15159228" w:rsidR="007F2A6D" w:rsidRPr="00833DAD" w:rsidRDefault="007F2A6D" w:rsidP="007F2A6D">
      <w:pPr>
        <w:rPr>
          <w:rFonts w:cs="Arial"/>
          <w:b/>
          <w:u w:val="single"/>
          <w:lang w:val="sk-SK"/>
        </w:rPr>
      </w:pPr>
      <w:proofErr w:type="spellStart"/>
      <w:r w:rsidRPr="00833DAD">
        <w:rPr>
          <w:rFonts w:cs="Arial"/>
          <w:b/>
          <w:u w:val="single"/>
          <w:lang w:val="sk-SK"/>
        </w:rPr>
        <w:lastRenderedPageBreak/>
        <w:t>Retenčno-vsakovacie</w:t>
      </w:r>
      <w:proofErr w:type="spellEnd"/>
      <w:r w:rsidRPr="00833DAD">
        <w:rPr>
          <w:rFonts w:cs="Arial"/>
          <w:b/>
          <w:u w:val="single"/>
          <w:lang w:val="sk-SK"/>
        </w:rPr>
        <w:t xml:space="preserve"> zariadenie „VZ2“</w:t>
      </w:r>
    </w:p>
    <w:p w14:paraId="194DD08D" w14:textId="77777777" w:rsidR="007F2A6D" w:rsidRPr="00833DAD" w:rsidRDefault="007F2A6D" w:rsidP="007F2A6D">
      <w:pPr>
        <w:rPr>
          <w:lang w:val="sk-SK"/>
        </w:rPr>
      </w:pPr>
      <w:r w:rsidRPr="00833DAD">
        <w:rPr>
          <w:noProof/>
          <w:lang w:val="sk-SK"/>
        </w:rPr>
        <w:drawing>
          <wp:inline distT="0" distB="0" distL="0" distR="0" wp14:anchorId="56B4E515" wp14:editId="155CACDD">
            <wp:extent cx="6627733" cy="6810375"/>
            <wp:effectExtent l="0" t="0" r="190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627733" cy="6810375"/>
                    </a:xfrm>
                    <a:prstGeom prst="rect">
                      <a:avLst/>
                    </a:prstGeom>
                  </pic:spPr>
                </pic:pic>
              </a:graphicData>
            </a:graphic>
          </wp:inline>
        </w:drawing>
      </w:r>
    </w:p>
    <w:p w14:paraId="59466E96" w14:textId="77777777" w:rsidR="007F2A6D" w:rsidRPr="00833DAD" w:rsidRDefault="007F2A6D" w:rsidP="007F2A6D">
      <w:pPr>
        <w:rPr>
          <w:rFonts w:cs="Arial"/>
          <w:b/>
          <w:highlight w:val="yellow"/>
          <w:u w:val="single"/>
          <w:lang w:val="sk-SK"/>
        </w:rPr>
      </w:pPr>
    </w:p>
    <w:p w14:paraId="0391E8E1" w14:textId="77777777" w:rsidR="007F2A6D" w:rsidRPr="00833DAD" w:rsidRDefault="007F2A6D" w:rsidP="007F2A6D">
      <w:pPr>
        <w:rPr>
          <w:rFonts w:cs="Arial"/>
          <w:b/>
          <w:lang w:val="sk-SK"/>
        </w:rPr>
      </w:pPr>
      <w:r w:rsidRPr="00833DAD">
        <w:rPr>
          <w:rFonts w:cs="Arial"/>
          <w:b/>
          <w:lang w:val="sk-SK"/>
        </w:rPr>
        <w:t xml:space="preserve">Z uvedených výpočtov sú potrebné nasledovné minimálne objemy </w:t>
      </w:r>
      <w:proofErr w:type="spellStart"/>
      <w:r w:rsidRPr="00833DAD">
        <w:rPr>
          <w:rFonts w:cs="Arial"/>
          <w:b/>
          <w:lang w:val="sk-SK"/>
        </w:rPr>
        <w:t>retenčno</w:t>
      </w:r>
      <w:proofErr w:type="spellEnd"/>
      <w:r w:rsidRPr="00833DAD">
        <w:rPr>
          <w:rFonts w:cs="Arial"/>
          <w:b/>
          <w:lang w:val="sk-SK"/>
        </w:rPr>
        <w:t>-vsakovacích zariadení:</w:t>
      </w:r>
    </w:p>
    <w:p w14:paraId="0F9FA62E" w14:textId="475476C5" w:rsidR="007F2A6D" w:rsidRPr="00833DAD" w:rsidRDefault="007F2A6D" w:rsidP="007F2A6D">
      <w:pPr>
        <w:rPr>
          <w:rFonts w:cs="Arial"/>
          <w:vertAlign w:val="superscript"/>
          <w:lang w:val="sk-SK"/>
        </w:rPr>
      </w:pPr>
      <w:r w:rsidRPr="00833DAD">
        <w:rPr>
          <w:rFonts w:cs="Arial"/>
          <w:b/>
          <w:lang w:val="sk-SK"/>
        </w:rPr>
        <w:t xml:space="preserve">VZ-2 </w:t>
      </w:r>
      <w:r w:rsidRPr="00833DAD">
        <w:rPr>
          <w:rFonts w:cs="Arial"/>
          <w:lang w:val="sk-SK"/>
        </w:rPr>
        <w:t xml:space="preserve">(dažďové vody zo striech) – </w:t>
      </w:r>
      <w:proofErr w:type="spellStart"/>
      <w:r w:rsidRPr="00833DAD">
        <w:rPr>
          <w:rFonts w:cs="Arial"/>
          <w:lang w:val="sk-SK"/>
        </w:rPr>
        <w:t>V</w:t>
      </w:r>
      <w:r w:rsidRPr="00833DAD">
        <w:rPr>
          <w:rFonts w:cs="Arial"/>
          <w:vertAlign w:val="subscript"/>
          <w:lang w:val="sk-SK"/>
        </w:rPr>
        <w:t>min</w:t>
      </w:r>
      <w:proofErr w:type="spellEnd"/>
      <w:r w:rsidRPr="00833DAD">
        <w:rPr>
          <w:rFonts w:cs="Arial"/>
          <w:lang w:val="sk-SK"/>
        </w:rPr>
        <w:t xml:space="preserve"> = 30,24 m</w:t>
      </w:r>
      <w:r w:rsidRPr="00833DAD">
        <w:rPr>
          <w:rFonts w:cs="Arial"/>
          <w:vertAlign w:val="superscript"/>
          <w:lang w:val="sk-SK"/>
        </w:rPr>
        <w:t>3</w:t>
      </w:r>
    </w:p>
    <w:p w14:paraId="0E5D4A99" w14:textId="77777777" w:rsidR="002901D5" w:rsidRPr="00833DAD" w:rsidRDefault="002901D5" w:rsidP="007F2A6D">
      <w:pPr>
        <w:rPr>
          <w:rFonts w:cs="Arial"/>
          <w:b/>
          <w:lang w:val="sk-SK"/>
        </w:rPr>
      </w:pPr>
    </w:p>
    <w:p w14:paraId="44927305" w14:textId="77777777" w:rsidR="00DF5258" w:rsidRPr="00833DAD" w:rsidRDefault="00DF5258" w:rsidP="00DF5258">
      <w:pPr>
        <w:pStyle w:val="Nadpis1"/>
        <w:ind w:left="431" w:hanging="431"/>
        <w:rPr>
          <w:lang w:val="sk-SK"/>
        </w:rPr>
      </w:pPr>
      <w:bookmarkStart w:id="62" w:name="_Toc131086428"/>
      <w:r w:rsidRPr="00833DAD">
        <w:rPr>
          <w:lang w:val="sk-SK"/>
        </w:rPr>
        <w:lastRenderedPageBreak/>
        <w:t>SO 409 Dažďová kanalizácia Banšelova</w:t>
      </w:r>
      <w:bookmarkEnd w:id="62"/>
    </w:p>
    <w:p w14:paraId="41535A36" w14:textId="77777777" w:rsidR="00DF5258" w:rsidRPr="00833DAD" w:rsidRDefault="00DF5258" w:rsidP="00DF5258">
      <w:pPr>
        <w:pStyle w:val="Nadpis2"/>
        <w:rPr>
          <w:lang w:val="sk-SK"/>
        </w:rPr>
      </w:pPr>
      <w:bookmarkStart w:id="63" w:name="_Toc131086429"/>
      <w:r w:rsidRPr="00833DAD">
        <w:rPr>
          <w:lang w:val="sk-SK"/>
        </w:rPr>
        <w:t>Celkové riešenie</w:t>
      </w:r>
      <w:bookmarkEnd w:id="63"/>
    </w:p>
    <w:p w14:paraId="29418487" w14:textId="5CE4BF45" w:rsidR="007F2A6D" w:rsidRPr="00833DAD" w:rsidRDefault="007F2A6D" w:rsidP="007F2A6D">
      <w:pPr>
        <w:rPr>
          <w:rFonts w:cs="Arial"/>
          <w:lang w:val="sk-SK"/>
        </w:rPr>
      </w:pPr>
      <w:r w:rsidRPr="00833DAD">
        <w:rPr>
          <w:rFonts w:cs="Arial"/>
          <w:lang w:val="sk-SK"/>
        </w:rPr>
        <w:t>Dažďové vody z povrchových parkovacích miest koncového úseku samotnej komunikácie na Banšelovej o výmere 650,0m</w:t>
      </w:r>
      <w:r w:rsidRPr="00833DAD">
        <w:rPr>
          <w:rFonts w:cs="Arial"/>
          <w:vertAlign w:val="superscript"/>
          <w:lang w:val="sk-SK"/>
        </w:rPr>
        <w:t>2</w:t>
      </w:r>
      <w:r w:rsidRPr="00833DAD">
        <w:rPr>
          <w:rFonts w:cs="Arial"/>
          <w:lang w:val="sk-SK"/>
        </w:rPr>
        <w:t xml:space="preserve"> budú zachytené uličnými vpustmi a odvedené kanalizačnými prípojkami DN150 do spoločnej dažďovej kanalizácie DN300 s SO-408. </w:t>
      </w:r>
    </w:p>
    <w:p w14:paraId="5185FB78" w14:textId="7675C9CD" w:rsidR="007F2A6D" w:rsidRPr="00833DAD" w:rsidRDefault="007F2A6D" w:rsidP="007F2A6D">
      <w:pPr>
        <w:rPr>
          <w:rFonts w:cs="Arial"/>
          <w:lang w:val="sk-SK"/>
        </w:rPr>
      </w:pPr>
      <w:r w:rsidRPr="00833DAD">
        <w:rPr>
          <w:rFonts w:cs="Arial"/>
          <w:lang w:val="sk-SK"/>
        </w:rPr>
        <w:t xml:space="preserve">V navrhovaných pozdĺžnych parkovacích miestach pozdĺž existujúcej komunikácie na Banšelovej ulici budú osadené nové uličné vpuste, ktoré bude potrebné zachytiť prípojkami D150. Okrem toho bude potrebné zachytiť existujúce uličné vpuste priamo v komunikácii, ktoré boli odpojené zo zrušenej verejnej kanalizácie na Banšelovej ulici v rámci SO-208. Týmto riešením dôjde k čiastočnému odľahčeniu dlhodobo preťažovaného koncového úseku verejnej kanalizácie na Banšelovej ulici. </w:t>
      </w:r>
    </w:p>
    <w:p w14:paraId="1C0D0EED" w14:textId="5AE86177" w:rsidR="007F2A6D" w:rsidRPr="00833DAD" w:rsidRDefault="007F2A6D" w:rsidP="007F2A6D">
      <w:pPr>
        <w:rPr>
          <w:rFonts w:cs="Arial"/>
          <w:lang w:val="sk-SK"/>
        </w:rPr>
      </w:pPr>
      <w:r w:rsidRPr="00833DAD">
        <w:rPr>
          <w:rFonts w:cs="Arial"/>
          <w:lang w:val="sk-SK"/>
        </w:rPr>
        <w:t xml:space="preserve">Po </w:t>
      </w:r>
      <w:proofErr w:type="spellStart"/>
      <w:r w:rsidRPr="00833DAD">
        <w:rPr>
          <w:rFonts w:cs="Arial"/>
          <w:lang w:val="sk-SK"/>
        </w:rPr>
        <w:t>predčistení</w:t>
      </w:r>
      <w:proofErr w:type="spellEnd"/>
      <w:r w:rsidRPr="00833DAD">
        <w:rPr>
          <w:rFonts w:cs="Arial"/>
          <w:lang w:val="sk-SK"/>
        </w:rPr>
        <w:t xml:space="preserve"> v spoločnom odlučovači ropných látok ORL2 s SO-408 budú následne odvedené do vsaku VZ3 spoločného so vsakom VZ23 pre s SO-408.  Všetka dažďová voda bude vsakovaná na pozemku do podložia pomocou vsakovacích blokov </w:t>
      </w:r>
      <w:proofErr w:type="spellStart"/>
      <w:r w:rsidRPr="00833DAD">
        <w:rPr>
          <w:rFonts w:cs="Arial"/>
          <w:lang w:val="sk-SK"/>
        </w:rPr>
        <w:t>drenblok</w:t>
      </w:r>
      <w:proofErr w:type="spellEnd"/>
      <w:r w:rsidRPr="00833DAD">
        <w:rPr>
          <w:rFonts w:cs="Arial"/>
          <w:lang w:val="sk-SK"/>
        </w:rPr>
        <w:t xml:space="preserve">. </w:t>
      </w:r>
    </w:p>
    <w:p w14:paraId="3C0255E4" w14:textId="77777777" w:rsidR="007F2A6D" w:rsidRPr="00833DAD" w:rsidRDefault="007F2A6D" w:rsidP="007F2A6D">
      <w:pPr>
        <w:rPr>
          <w:rFonts w:cs="Arial"/>
          <w:lang w:val="sk-SK"/>
        </w:rPr>
      </w:pPr>
      <w:r w:rsidRPr="00833DAD">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40A5E3B8" w14:textId="77777777" w:rsidR="007F2A6D" w:rsidRPr="00833DAD" w:rsidRDefault="007F2A6D" w:rsidP="007F2A6D">
      <w:pPr>
        <w:rPr>
          <w:rFonts w:cs="Arial"/>
          <w:lang w:val="sk-SK"/>
        </w:rPr>
      </w:pPr>
      <w:r w:rsidRPr="00833DAD">
        <w:rPr>
          <w:rFonts w:cs="Arial"/>
          <w:lang w:val="sk-SK"/>
        </w:rPr>
        <w:t>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vsakom do horninového prostredia, ktorá garantuje ďalší stupeň čistenia počas prirodzenej gravitačnej infiltrácie.</w:t>
      </w:r>
    </w:p>
    <w:p w14:paraId="371DE628" w14:textId="77777777" w:rsidR="007F2A6D" w:rsidRPr="00833DAD" w:rsidRDefault="007F2A6D" w:rsidP="007F2A6D">
      <w:pPr>
        <w:rPr>
          <w:rFonts w:cs="Arial"/>
          <w:lang w:val="sk-SK"/>
        </w:rPr>
      </w:pPr>
      <w:r w:rsidRPr="00833DAD">
        <w:rPr>
          <w:rFonts w:cs="Arial"/>
          <w:lang w:val="sk-SK"/>
        </w:rPr>
        <w:t xml:space="preserve">Vsakovacie zariadenie je nadimenzované na 50 ročný kritický prívalový dážď s dobou trvania 120 min. Nad vsakovacím zariadením "VZ2" bude vybudovaná povrchová retenčná nádrž pre pokrytie objemu do úrovne 100 ročného kritického prívalového dažďa. Táto nádrž bude mať charakter terénnej depresie hĺbky 15cm na pôdorysnej ploche zodpovedajúcej pôdorysnej ploche vsaku VZ2.  </w:t>
      </w:r>
    </w:p>
    <w:p w14:paraId="11135DFB" w14:textId="77777777" w:rsidR="007F2A6D" w:rsidRPr="00833DAD" w:rsidRDefault="007F2A6D" w:rsidP="007F2A6D">
      <w:pPr>
        <w:rPr>
          <w:rFonts w:cs="Arial"/>
          <w:lang w:val="sk-SK"/>
        </w:rPr>
      </w:pPr>
    </w:p>
    <w:p w14:paraId="2F092AAB" w14:textId="77777777" w:rsidR="007F2A6D" w:rsidRPr="00833DAD" w:rsidRDefault="007F2A6D" w:rsidP="007F2A6D">
      <w:pPr>
        <w:rPr>
          <w:rFonts w:cs="Arial"/>
          <w:lang w:val="sk-SK"/>
        </w:rPr>
      </w:pPr>
    </w:p>
    <w:p w14:paraId="0DB6BCB6" w14:textId="77777777" w:rsidR="007F2A6D" w:rsidRPr="00833DAD" w:rsidRDefault="007F2A6D" w:rsidP="007F2A6D">
      <w:pPr>
        <w:rPr>
          <w:rFonts w:cs="Arial"/>
          <w:lang w:val="sk-SK"/>
        </w:rPr>
      </w:pPr>
    </w:p>
    <w:p w14:paraId="36725CBF" w14:textId="77777777" w:rsidR="007F2A6D" w:rsidRPr="00833DAD" w:rsidRDefault="007F2A6D" w:rsidP="007F2A6D">
      <w:pPr>
        <w:rPr>
          <w:rFonts w:cs="Arial"/>
          <w:lang w:val="sk-SK"/>
        </w:rPr>
      </w:pPr>
    </w:p>
    <w:p w14:paraId="5C5CE1ED" w14:textId="77777777" w:rsidR="007F2A6D" w:rsidRPr="00833DAD" w:rsidRDefault="007F2A6D" w:rsidP="007F2A6D">
      <w:pPr>
        <w:rPr>
          <w:rFonts w:cs="Arial"/>
          <w:lang w:val="sk-SK"/>
        </w:rPr>
      </w:pPr>
    </w:p>
    <w:p w14:paraId="7254396E" w14:textId="77777777" w:rsidR="007F2A6D" w:rsidRPr="00833DAD" w:rsidRDefault="007F2A6D" w:rsidP="007F2A6D">
      <w:pPr>
        <w:rPr>
          <w:rFonts w:cs="Arial"/>
          <w:lang w:val="sk-SK"/>
        </w:rPr>
      </w:pPr>
    </w:p>
    <w:p w14:paraId="242C263A" w14:textId="77777777" w:rsidR="007F2A6D" w:rsidRPr="00833DAD" w:rsidRDefault="007F2A6D" w:rsidP="007F2A6D">
      <w:pPr>
        <w:rPr>
          <w:rFonts w:cs="Arial"/>
          <w:lang w:val="sk-SK"/>
        </w:rPr>
      </w:pPr>
    </w:p>
    <w:p w14:paraId="4CC33CE3" w14:textId="77777777" w:rsidR="007F2A6D" w:rsidRPr="00833DAD" w:rsidRDefault="007F2A6D" w:rsidP="007F2A6D">
      <w:pPr>
        <w:rPr>
          <w:rFonts w:cs="Arial"/>
          <w:lang w:val="sk-SK"/>
        </w:rPr>
      </w:pPr>
    </w:p>
    <w:p w14:paraId="7903A4AE" w14:textId="6B3CD11F" w:rsidR="007F2A6D" w:rsidRPr="00833DAD" w:rsidRDefault="007F2A6D" w:rsidP="007F2A6D">
      <w:pPr>
        <w:rPr>
          <w:rFonts w:cs="Arial"/>
          <w:lang w:val="sk-SK"/>
        </w:rPr>
      </w:pPr>
    </w:p>
    <w:p w14:paraId="172F6FA0" w14:textId="11DA0D31" w:rsidR="007F2A6D" w:rsidRPr="00833DAD" w:rsidRDefault="007F2A6D" w:rsidP="007F2A6D">
      <w:pPr>
        <w:rPr>
          <w:rFonts w:cs="Arial"/>
          <w:lang w:val="sk-SK"/>
        </w:rPr>
      </w:pPr>
    </w:p>
    <w:p w14:paraId="7538CFE3" w14:textId="1F8C356C" w:rsidR="007F2A6D" w:rsidRPr="00833DAD" w:rsidRDefault="007F2A6D" w:rsidP="007F2A6D">
      <w:pPr>
        <w:rPr>
          <w:rFonts w:cs="Arial"/>
          <w:lang w:val="sk-SK"/>
        </w:rPr>
      </w:pPr>
    </w:p>
    <w:p w14:paraId="60EA30BF" w14:textId="77777777" w:rsidR="007F2A6D" w:rsidRPr="00833DAD" w:rsidRDefault="007F2A6D" w:rsidP="007F2A6D">
      <w:pPr>
        <w:rPr>
          <w:rFonts w:cs="Arial"/>
          <w:lang w:val="sk-SK"/>
        </w:rPr>
      </w:pPr>
    </w:p>
    <w:p w14:paraId="1BD1ADB6" w14:textId="77777777" w:rsidR="007F2A6D" w:rsidRPr="00833DAD" w:rsidRDefault="007F2A6D" w:rsidP="007F2A6D">
      <w:pPr>
        <w:rPr>
          <w:rFonts w:cs="Arial"/>
          <w:lang w:val="sk-SK"/>
        </w:rPr>
      </w:pPr>
    </w:p>
    <w:p w14:paraId="5601D464" w14:textId="77777777" w:rsidR="007F2A6D" w:rsidRPr="00833DAD" w:rsidRDefault="007F2A6D" w:rsidP="007F2A6D">
      <w:pPr>
        <w:rPr>
          <w:rFonts w:cs="Arial"/>
          <w:lang w:val="sk-SK"/>
        </w:rPr>
      </w:pPr>
    </w:p>
    <w:p w14:paraId="1F3DDFCA" w14:textId="77777777" w:rsidR="007F2A6D" w:rsidRPr="00833DAD" w:rsidRDefault="007F2A6D" w:rsidP="007F2A6D">
      <w:pPr>
        <w:rPr>
          <w:rFonts w:cs="Arial"/>
          <w:lang w:val="sk-SK"/>
        </w:rPr>
      </w:pPr>
    </w:p>
    <w:p w14:paraId="6ABA3889" w14:textId="135CF84A" w:rsidR="007F2A6D" w:rsidRPr="00833DAD" w:rsidRDefault="007F2A6D" w:rsidP="007F2A6D">
      <w:pPr>
        <w:rPr>
          <w:rFonts w:cs="Arial"/>
          <w:b/>
          <w:u w:val="single"/>
          <w:lang w:val="sk-SK"/>
        </w:rPr>
      </w:pPr>
      <w:proofErr w:type="spellStart"/>
      <w:r w:rsidRPr="00833DAD">
        <w:rPr>
          <w:rFonts w:cs="Arial"/>
          <w:b/>
          <w:u w:val="single"/>
          <w:lang w:val="sk-SK"/>
        </w:rPr>
        <w:lastRenderedPageBreak/>
        <w:t>Retenčno-vsakovacie</w:t>
      </w:r>
      <w:proofErr w:type="spellEnd"/>
      <w:r w:rsidRPr="00833DAD">
        <w:rPr>
          <w:rFonts w:cs="Arial"/>
          <w:b/>
          <w:u w:val="single"/>
          <w:lang w:val="sk-SK"/>
        </w:rPr>
        <w:t xml:space="preserve"> zariadenie „VZ3“</w:t>
      </w:r>
    </w:p>
    <w:p w14:paraId="70ADEDBF" w14:textId="77777777" w:rsidR="007F2A6D" w:rsidRPr="00833DAD" w:rsidRDefault="007F2A6D" w:rsidP="007F2A6D">
      <w:pPr>
        <w:rPr>
          <w:rFonts w:cs="Arial"/>
          <w:b/>
          <w:u w:val="single"/>
          <w:lang w:val="sk-SK"/>
        </w:rPr>
      </w:pPr>
    </w:p>
    <w:p w14:paraId="0517C560" w14:textId="77777777" w:rsidR="007F2A6D" w:rsidRPr="00833DAD" w:rsidRDefault="007F2A6D" w:rsidP="007F2A6D">
      <w:pPr>
        <w:rPr>
          <w:lang w:val="sk-SK"/>
        </w:rPr>
      </w:pPr>
      <w:r w:rsidRPr="00833DAD">
        <w:rPr>
          <w:noProof/>
          <w:lang w:val="sk-SK"/>
        </w:rPr>
        <w:drawing>
          <wp:inline distT="0" distB="0" distL="0" distR="0" wp14:anchorId="1AEE492E" wp14:editId="3703A165">
            <wp:extent cx="6544876" cy="6762750"/>
            <wp:effectExtent l="0" t="0" r="889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547216" cy="6765168"/>
                    </a:xfrm>
                    <a:prstGeom prst="rect">
                      <a:avLst/>
                    </a:prstGeom>
                  </pic:spPr>
                </pic:pic>
              </a:graphicData>
            </a:graphic>
          </wp:inline>
        </w:drawing>
      </w:r>
    </w:p>
    <w:p w14:paraId="56CD070B" w14:textId="5B86A16F" w:rsidR="007F2A6D" w:rsidRPr="00833DAD" w:rsidRDefault="007F2A6D" w:rsidP="007F2A6D">
      <w:pPr>
        <w:rPr>
          <w:rFonts w:cs="Arial"/>
          <w:b/>
          <w:color w:val="FF0000"/>
          <w:highlight w:val="yellow"/>
          <w:lang w:val="sk-SK"/>
        </w:rPr>
      </w:pPr>
    </w:p>
    <w:p w14:paraId="56EC12A3" w14:textId="77777777" w:rsidR="007F2A6D" w:rsidRPr="00833DAD" w:rsidRDefault="007F2A6D" w:rsidP="007F2A6D">
      <w:pPr>
        <w:rPr>
          <w:rFonts w:cs="Arial"/>
          <w:b/>
          <w:color w:val="FF0000"/>
          <w:highlight w:val="yellow"/>
          <w:lang w:val="sk-SK"/>
        </w:rPr>
      </w:pPr>
    </w:p>
    <w:p w14:paraId="01C25C17" w14:textId="77777777" w:rsidR="007F2A6D" w:rsidRPr="00833DAD" w:rsidRDefault="007F2A6D" w:rsidP="007F2A6D">
      <w:pPr>
        <w:rPr>
          <w:rFonts w:cs="Arial"/>
          <w:b/>
          <w:lang w:val="sk-SK"/>
        </w:rPr>
      </w:pPr>
      <w:r w:rsidRPr="00833DAD">
        <w:rPr>
          <w:rFonts w:cs="Arial"/>
          <w:b/>
          <w:lang w:val="sk-SK"/>
        </w:rPr>
        <w:t xml:space="preserve">Z uvedených výpočtov sú potrebné nasledovné minimálne objemy </w:t>
      </w:r>
      <w:proofErr w:type="spellStart"/>
      <w:r w:rsidRPr="00833DAD">
        <w:rPr>
          <w:rFonts w:cs="Arial"/>
          <w:b/>
          <w:lang w:val="sk-SK"/>
        </w:rPr>
        <w:t>retenčno</w:t>
      </w:r>
      <w:proofErr w:type="spellEnd"/>
      <w:r w:rsidRPr="00833DAD">
        <w:rPr>
          <w:rFonts w:cs="Arial"/>
          <w:b/>
          <w:lang w:val="sk-SK"/>
        </w:rPr>
        <w:t>-vsakovacích zariadení:</w:t>
      </w:r>
    </w:p>
    <w:p w14:paraId="18539488" w14:textId="77777777" w:rsidR="007F2A6D" w:rsidRPr="00833DAD" w:rsidRDefault="007F2A6D" w:rsidP="007F2A6D">
      <w:pPr>
        <w:rPr>
          <w:rFonts w:cs="Arial"/>
          <w:b/>
          <w:lang w:val="sk-SK"/>
        </w:rPr>
      </w:pPr>
      <w:r w:rsidRPr="00833DAD">
        <w:rPr>
          <w:rFonts w:cs="Arial"/>
          <w:b/>
          <w:lang w:val="sk-SK"/>
        </w:rPr>
        <w:t xml:space="preserve">VZ-3 </w:t>
      </w:r>
      <w:r w:rsidRPr="00833DAD">
        <w:rPr>
          <w:rFonts w:cs="Arial"/>
          <w:lang w:val="sk-SK"/>
        </w:rPr>
        <w:t xml:space="preserve">(dažďové vody zo striech) – </w:t>
      </w:r>
      <w:proofErr w:type="spellStart"/>
      <w:r w:rsidRPr="00833DAD">
        <w:rPr>
          <w:rFonts w:cs="Arial"/>
          <w:lang w:val="sk-SK"/>
        </w:rPr>
        <w:t>V</w:t>
      </w:r>
      <w:r w:rsidRPr="00833DAD">
        <w:rPr>
          <w:rFonts w:cs="Arial"/>
          <w:vertAlign w:val="subscript"/>
          <w:lang w:val="sk-SK"/>
        </w:rPr>
        <w:t>min</w:t>
      </w:r>
      <w:proofErr w:type="spellEnd"/>
      <w:r w:rsidRPr="00833DAD">
        <w:rPr>
          <w:rFonts w:cs="Arial"/>
          <w:lang w:val="sk-SK"/>
        </w:rPr>
        <w:t xml:space="preserve"> = 30,24 m</w:t>
      </w:r>
      <w:r w:rsidRPr="00833DAD">
        <w:rPr>
          <w:rFonts w:cs="Arial"/>
          <w:vertAlign w:val="superscript"/>
          <w:lang w:val="sk-SK"/>
        </w:rPr>
        <w:t>3</w:t>
      </w:r>
    </w:p>
    <w:p w14:paraId="5975E565" w14:textId="77777777" w:rsidR="007F2A6D" w:rsidRPr="00833DAD" w:rsidRDefault="007F2A6D" w:rsidP="007F2A6D">
      <w:pPr>
        <w:rPr>
          <w:rFonts w:cs="Arial"/>
          <w:highlight w:val="yellow"/>
          <w:lang w:val="sk-SK"/>
        </w:rPr>
      </w:pPr>
    </w:p>
    <w:p w14:paraId="0B226C64" w14:textId="77777777" w:rsidR="007F2A6D" w:rsidRPr="00833DAD" w:rsidRDefault="007F2A6D" w:rsidP="00AF5055">
      <w:pPr>
        <w:rPr>
          <w:rFonts w:cs="Arial"/>
          <w:lang w:val="sk-SK"/>
        </w:rPr>
      </w:pPr>
    </w:p>
    <w:p w14:paraId="08FEB03A" w14:textId="77777777" w:rsidR="00DF5258" w:rsidRPr="00833DAD" w:rsidRDefault="00DF5258" w:rsidP="00DF5258">
      <w:pPr>
        <w:pStyle w:val="Nadpis1"/>
        <w:ind w:left="431" w:hanging="431"/>
        <w:rPr>
          <w:lang w:val="sk-SK"/>
        </w:rPr>
      </w:pPr>
      <w:bookmarkStart w:id="64" w:name="_Toc131086430"/>
      <w:r w:rsidRPr="00833DAD">
        <w:rPr>
          <w:lang w:val="sk-SK"/>
        </w:rPr>
        <w:lastRenderedPageBreak/>
        <w:t>SO 410 Dažďová kanalizácia Terchovská, Gallova</w:t>
      </w:r>
      <w:bookmarkEnd w:id="64"/>
    </w:p>
    <w:p w14:paraId="2DBB43B0" w14:textId="77777777" w:rsidR="00DF5258" w:rsidRPr="00833DAD" w:rsidRDefault="00DF5258" w:rsidP="00DF5258">
      <w:pPr>
        <w:pStyle w:val="Nadpis2"/>
        <w:rPr>
          <w:lang w:val="sk-SK"/>
        </w:rPr>
      </w:pPr>
      <w:bookmarkStart w:id="65" w:name="_Toc131086431"/>
      <w:r w:rsidRPr="00833DAD">
        <w:rPr>
          <w:lang w:val="sk-SK"/>
        </w:rPr>
        <w:t>Celkové riešenie</w:t>
      </w:r>
      <w:bookmarkEnd w:id="65"/>
    </w:p>
    <w:p w14:paraId="35790CD6" w14:textId="77777777" w:rsidR="007F2A6D" w:rsidRPr="00833DAD" w:rsidRDefault="007F2A6D" w:rsidP="007F2A6D">
      <w:pPr>
        <w:rPr>
          <w:rFonts w:cs="Arial"/>
          <w:lang w:val="sk-SK"/>
        </w:rPr>
      </w:pPr>
      <w:r w:rsidRPr="00833DAD">
        <w:rPr>
          <w:rFonts w:cs="Arial"/>
          <w:lang w:val="sk-SK"/>
        </w:rPr>
        <w:t>Dažďové vody z komunikácie na Terchovskej a Gallovej ulici o výmere 850,0m</w:t>
      </w:r>
      <w:r w:rsidRPr="00833DAD">
        <w:rPr>
          <w:rFonts w:cs="Arial"/>
          <w:vertAlign w:val="superscript"/>
          <w:lang w:val="sk-SK"/>
        </w:rPr>
        <w:t>2</w:t>
      </w:r>
      <w:r w:rsidRPr="00833DAD">
        <w:rPr>
          <w:rFonts w:cs="Arial"/>
          <w:lang w:val="sk-SK"/>
        </w:rPr>
        <w:t xml:space="preserve"> budú zachytené uličnými vpustmi a odvedené kanalizačnými prípojkami DN150 do spoločnej dažďovej kanalizácie DN300 z materiálu PP dĺžky 154,0m. </w:t>
      </w:r>
    </w:p>
    <w:p w14:paraId="7FEE2B1B" w14:textId="5C72931C" w:rsidR="007F2A6D" w:rsidRPr="00833DAD" w:rsidRDefault="007F2A6D" w:rsidP="007F2A6D">
      <w:pPr>
        <w:rPr>
          <w:rFonts w:cs="Arial"/>
          <w:lang w:val="sk-SK"/>
        </w:rPr>
      </w:pPr>
      <w:r w:rsidRPr="00833DAD">
        <w:rPr>
          <w:rFonts w:cs="Arial"/>
          <w:lang w:val="sk-SK"/>
        </w:rPr>
        <w:t xml:space="preserve">Po </w:t>
      </w:r>
      <w:proofErr w:type="spellStart"/>
      <w:r w:rsidRPr="00833DAD">
        <w:rPr>
          <w:rFonts w:cs="Arial"/>
          <w:lang w:val="sk-SK"/>
        </w:rPr>
        <w:t>predčistení</w:t>
      </w:r>
      <w:proofErr w:type="spellEnd"/>
      <w:r w:rsidRPr="00833DAD">
        <w:rPr>
          <w:rFonts w:cs="Arial"/>
          <w:lang w:val="sk-SK"/>
        </w:rPr>
        <w:t xml:space="preserve"> v odlučovači ropných látok ORL1 budú následne odvedené do vsaku VZ1. Všetka dažďová voda bude vsakovaná na pozemku do podložia pomocou vsakovacích blokov </w:t>
      </w:r>
      <w:proofErr w:type="spellStart"/>
      <w:r w:rsidRPr="00833DAD">
        <w:rPr>
          <w:rFonts w:cs="Arial"/>
          <w:lang w:val="sk-SK"/>
        </w:rPr>
        <w:t>drenblok</w:t>
      </w:r>
      <w:proofErr w:type="spellEnd"/>
      <w:r w:rsidRPr="00833DAD">
        <w:rPr>
          <w:rFonts w:cs="Arial"/>
          <w:lang w:val="sk-SK"/>
        </w:rPr>
        <w:t xml:space="preserve">. </w:t>
      </w:r>
    </w:p>
    <w:p w14:paraId="6EF8A1F1" w14:textId="77777777" w:rsidR="007F2A6D" w:rsidRPr="00833DAD" w:rsidRDefault="007F2A6D" w:rsidP="007F2A6D">
      <w:pPr>
        <w:rPr>
          <w:rFonts w:cs="Arial"/>
          <w:lang w:val="sk-SK"/>
        </w:rPr>
      </w:pPr>
      <w:r w:rsidRPr="00833DAD">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5369938F" w14:textId="77777777" w:rsidR="007F2A6D" w:rsidRPr="00833DAD" w:rsidRDefault="007F2A6D" w:rsidP="007F2A6D">
      <w:pPr>
        <w:rPr>
          <w:rFonts w:cs="Arial"/>
          <w:lang w:val="sk-SK"/>
        </w:rPr>
      </w:pPr>
      <w:r w:rsidRPr="00833DAD">
        <w:rPr>
          <w:rFonts w:cs="Arial"/>
          <w:lang w:val="sk-SK"/>
        </w:rPr>
        <w:t>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vsakom do horninového prostredia, ktorá garantuje ďalší stupeň čistenia počas prirodzenej gravitačnej infiltrácie.</w:t>
      </w:r>
    </w:p>
    <w:p w14:paraId="144EBC47" w14:textId="77777777" w:rsidR="007F2A6D" w:rsidRPr="00833DAD" w:rsidRDefault="007F2A6D" w:rsidP="007F2A6D">
      <w:pPr>
        <w:rPr>
          <w:rFonts w:cs="Arial"/>
          <w:lang w:val="sk-SK"/>
        </w:rPr>
      </w:pPr>
      <w:r w:rsidRPr="00833DAD">
        <w:rPr>
          <w:rFonts w:cs="Arial"/>
          <w:lang w:val="sk-SK"/>
        </w:rPr>
        <w:t xml:space="preserve">Vsakovacie zariadenie je nadimenzované na 50 ročný kritický prívalový dážď s dobou trvania 120 min. Nad vsakovacím zariadením "VZ1" bude vybudovaná povrchová retenčná nádrž pre pokrytie objemu do úrovne 100 ročného kritického prívalového dažďa. Táto nádrž bude mať charakter terénnej depresie hĺbky 15cm na pôdorysnej ploche zodpovedajúcej pôdorysnej ploche vsaku VZ1.  </w:t>
      </w:r>
    </w:p>
    <w:p w14:paraId="2B99B5C7" w14:textId="77777777" w:rsidR="007F2A6D" w:rsidRPr="00833DAD" w:rsidRDefault="007F2A6D" w:rsidP="007F2A6D">
      <w:pPr>
        <w:rPr>
          <w:rFonts w:cs="Arial"/>
          <w:lang w:val="sk-SK"/>
        </w:rPr>
      </w:pPr>
    </w:p>
    <w:p w14:paraId="42DF5FCB" w14:textId="77777777" w:rsidR="007F2A6D" w:rsidRPr="00833DAD" w:rsidRDefault="007F2A6D" w:rsidP="007F2A6D">
      <w:pPr>
        <w:rPr>
          <w:rFonts w:cs="Arial"/>
          <w:b/>
          <w:lang w:val="sk-SK"/>
        </w:rPr>
      </w:pPr>
      <w:r w:rsidRPr="00833DAD">
        <w:rPr>
          <w:rFonts w:cs="Arial"/>
          <w:b/>
          <w:lang w:val="sk-SK"/>
        </w:rPr>
        <w:t>Návrh ORL1</w:t>
      </w:r>
    </w:p>
    <w:p w14:paraId="0E6ADA0C" w14:textId="77777777" w:rsidR="007F2A6D" w:rsidRPr="00833DAD" w:rsidRDefault="007F2A6D" w:rsidP="007F2A6D">
      <w:pPr>
        <w:spacing w:line="276" w:lineRule="auto"/>
        <w:rPr>
          <w:rFonts w:cs="Arial"/>
          <w:lang w:val="sk-SK"/>
        </w:rPr>
      </w:pPr>
      <w:r w:rsidRPr="00833DAD">
        <w:rPr>
          <w:rFonts w:cs="Arial"/>
          <w:lang w:val="sk-SK"/>
        </w:rPr>
        <w:t>Celková plocha ciest a parkovísk → 0,0850 ha</w:t>
      </w:r>
    </w:p>
    <w:p w14:paraId="343BB608" w14:textId="77777777" w:rsidR="007F2A6D" w:rsidRPr="00833DAD" w:rsidRDefault="007F2A6D" w:rsidP="007F2A6D">
      <w:pPr>
        <w:spacing w:line="276" w:lineRule="auto"/>
        <w:rPr>
          <w:rFonts w:cs="Arial"/>
          <w:lang w:val="sk-SK"/>
        </w:rPr>
      </w:pPr>
      <w:r w:rsidRPr="00833DAD">
        <w:rPr>
          <w:rFonts w:cs="Arial"/>
          <w:lang w:val="sk-SK"/>
        </w:rPr>
        <w:t>Koeficient odtoku (</w:t>
      </w:r>
      <w:proofErr w:type="spellStart"/>
      <w:r w:rsidRPr="00833DAD">
        <w:rPr>
          <w:rFonts w:cs="Arial"/>
          <w:lang w:val="sk-SK"/>
        </w:rPr>
        <w:t>k</w:t>
      </w:r>
      <w:r w:rsidRPr="00833DAD">
        <w:rPr>
          <w:rFonts w:cs="Arial"/>
          <w:vertAlign w:val="subscript"/>
          <w:lang w:val="sk-SK"/>
        </w:rPr>
        <w:t>f</w:t>
      </w:r>
      <w:proofErr w:type="spellEnd"/>
      <w:r w:rsidRPr="00833DAD">
        <w:rPr>
          <w:rFonts w:cs="Arial"/>
          <w:lang w:val="sk-SK"/>
        </w:rPr>
        <w:t>) → 0,9</w:t>
      </w:r>
    </w:p>
    <w:p w14:paraId="71C3292B" w14:textId="77777777" w:rsidR="007F2A6D" w:rsidRPr="00833DAD" w:rsidRDefault="007F2A6D" w:rsidP="007F2A6D">
      <w:pPr>
        <w:spacing w:line="276" w:lineRule="auto"/>
        <w:rPr>
          <w:rFonts w:cs="Arial"/>
          <w:lang w:val="sk-SK"/>
        </w:rPr>
      </w:pPr>
      <w:r w:rsidRPr="00833DAD">
        <w:rPr>
          <w:rFonts w:cs="Arial"/>
          <w:lang w:val="sk-SK"/>
        </w:rPr>
        <w:t>Intenzita → 258 l/</w:t>
      </w:r>
      <w:proofErr w:type="spellStart"/>
      <w:r w:rsidRPr="00833DAD">
        <w:rPr>
          <w:rFonts w:cs="Arial"/>
          <w:lang w:val="sk-SK"/>
        </w:rPr>
        <w:t>s.ha</w:t>
      </w:r>
      <w:proofErr w:type="spellEnd"/>
      <w:r w:rsidRPr="00833DAD">
        <w:rPr>
          <w:rFonts w:cs="Arial"/>
          <w:lang w:val="sk-SK"/>
        </w:rPr>
        <w:t xml:space="preserve"> (50 ročný dážď)</w:t>
      </w:r>
    </w:p>
    <w:p w14:paraId="670F55C6" w14:textId="77777777" w:rsidR="007F2A6D" w:rsidRPr="00833DAD" w:rsidRDefault="007F2A6D" w:rsidP="007F2A6D">
      <w:pPr>
        <w:spacing w:line="276" w:lineRule="auto"/>
        <w:rPr>
          <w:rFonts w:cs="Arial"/>
          <w:lang w:val="sk-SK"/>
        </w:rPr>
      </w:pPr>
      <w:r w:rsidRPr="00833DAD">
        <w:rPr>
          <w:rFonts w:cs="Arial"/>
          <w:lang w:val="sk-SK"/>
        </w:rPr>
        <w:t>Periodicita → 0,02</w:t>
      </w:r>
    </w:p>
    <w:p w14:paraId="525A7035" w14:textId="77777777" w:rsidR="007F2A6D" w:rsidRPr="00833DAD" w:rsidRDefault="007F2A6D" w:rsidP="007F2A6D">
      <w:pPr>
        <w:spacing w:line="276" w:lineRule="auto"/>
        <w:rPr>
          <w:rFonts w:cs="Arial"/>
          <w:lang w:val="sk-SK"/>
        </w:rPr>
      </w:pPr>
      <w:r w:rsidRPr="00833DAD">
        <w:rPr>
          <w:rFonts w:cs="Arial"/>
          <w:lang w:val="sk-SK"/>
        </w:rPr>
        <w:t>Q = 258 x 0,085 x 0,9 = 19,7 l/s</w:t>
      </w:r>
    </w:p>
    <w:p w14:paraId="728F94F1" w14:textId="77777777" w:rsidR="007F2A6D" w:rsidRPr="00833DAD" w:rsidRDefault="007F2A6D" w:rsidP="007F2A6D">
      <w:pPr>
        <w:spacing w:line="276" w:lineRule="auto"/>
        <w:rPr>
          <w:rFonts w:cs="Arial"/>
          <w:i/>
          <w:lang w:val="sk-SK"/>
        </w:rPr>
      </w:pPr>
      <w:r w:rsidRPr="00833DAD">
        <w:rPr>
          <w:rFonts w:cs="Arial"/>
          <w:lang w:val="sk-SK"/>
        </w:rPr>
        <w:t>Navrhujeme odlučovač ropných látok s kapacitou 20 l/s → Q  ORL = 20,0 l/s.....</w:t>
      </w:r>
      <w:r w:rsidRPr="00833DAD">
        <w:rPr>
          <w:rFonts w:cs="Arial"/>
          <w:i/>
          <w:lang w:val="sk-SK"/>
        </w:rPr>
        <w:t xml:space="preserve">(ORL KL 020/1 </w:t>
      </w:r>
      <w:proofErr w:type="spellStart"/>
      <w:r w:rsidRPr="00833DAD">
        <w:rPr>
          <w:rFonts w:cs="Arial"/>
          <w:i/>
          <w:lang w:val="sk-SK"/>
        </w:rPr>
        <w:t>sII</w:t>
      </w:r>
      <w:proofErr w:type="spellEnd"/>
      <w:r w:rsidRPr="00833DAD">
        <w:rPr>
          <w:rFonts w:cs="Arial"/>
          <w:i/>
          <w:lang w:val="sk-SK"/>
        </w:rPr>
        <w:t>)</w:t>
      </w:r>
    </w:p>
    <w:p w14:paraId="0951CCC7" w14:textId="77777777" w:rsidR="007F2A6D" w:rsidRPr="00833DAD" w:rsidRDefault="007F2A6D" w:rsidP="007F2A6D">
      <w:pPr>
        <w:rPr>
          <w:rFonts w:cs="Arial"/>
          <w:lang w:val="sk-SK"/>
        </w:rPr>
      </w:pPr>
    </w:p>
    <w:p w14:paraId="22299F13" w14:textId="77777777" w:rsidR="007F2A6D" w:rsidRPr="00833DAD" w:rsidRDefault="007F2A6D" w:rsidP="007F2A6D">
      <w:pPr>
        <w:rPr>
          <w:rFonts w:cs="Arial"/>
          <w:lang w:val="sk-SK"/>
        </w:rPr>
      </w:pPr>
    </w:p>
    <w:p w14:paraId="31C858E5" w14:textId="77777777" w:rsidR="007F2A6D" w:rsidRPr="00833DAD" w:rsidRDefault="007F2A6D" w:rsidP="007F2A6D">
      <w:pPr>
        <w:rPr>
          <w:rFonts w:cs="Arial"/>
          <w:lang w:val="sk-SK"/>
        </w:rPr>
      </w:pPr>
    </w:p>
    <w:p w14:paraId="6E071D7C" w14:textId="77777777" w:rsidR="007F2A6D" w:rsidRPr="00833DAD" w:rsidRDefault="007F2A6D" w:rsidP="007F2A6D">
      <w:pPr>
        <w:rPr>
          <w:rFonts w:cs="Arial"/>
          <w:lang w:val="sk-SK"/>
        </w:rPr>
      </w:pPr>
    </w:p>
    <w:p w14:paraId="22030526" w14:textId="77777777" w:rsidR="007F2A6D" w:rsidRPr="00833DAD" w:rsidRDefault="007F2A6D" w:rsidP="007F2A6D">
      <w:pPr>
        <w:rPr>
          <w:rFonts w:cs="Arial"/>
          <w:lang w:val="sk-SK"/>
        </w:rPr>
      </w:pPr>
    </w:p>
    <w:p w14:paraId="68E95A3E" w14:textId="77777777" w:rsidR="007F2A6D" w:rsidRPr="00833DAD" w:rsidRDefault="007F2A6D" w:rsidP="007F2A6D">
      <w:pPr>
        <w:rPr>
          <w:rFonts w:cs="Arial"/>
          <w:lang w:val="sk-SK"/>
        </w:rPr>
      </w:pPr>
    </w:p>
    <w:p w14:paraId="5B37FBC0" w14:textId="77777777" w:rsidR="007F2A6D" w:rsidRPr="00833DAD" w:rsidRDefault="007F2A6D" w:rsidP="007F2A6D">
      <w:pPr>
        <w:rPr>
          <w:rFonts w:cs="Arial"/>
          <w:lang w:val="sk-SK"/>
        </w:rPr>
      </w:pPr>
    </w:p>
    <w:p w14:paraId="0DC1DEED" w14:textId="77777777" w:rsidR="007F2A6D" w:rsidRPr="00833DAD" w:rsidRDefault="007F2A6D" w:rsidP="007F2A6D">
      <w:pPr>
        <w:rPr>
          <w:rFonts w:cs="Arial"/>
          <w:lang w:val="sk-SK"/>
        </w:rPr>
      </w:pPr>
    </w:p>
    <w:p w14:paraId="6191EC55" w14:textId="77777777" w:rsidR="007F2A6D" w:rsidRPr="00833DAD" w:rsidRDefault="007F2A6D" w:rsidP="007F2A6D">
      <w:pPr>
        <w:rPr>
          <w:rFonts w:cs="Arial"/>
          <w:lang w:val="sk-SK"/>
        </w:rPr>
      </w:pPr>
    </w:p>
    <w:p w14:paraId="36246899" w14:textId="77777777" w:rsidR="007F2A6D" w:rsidRPr="00833DAD" w:rsidRDefault="007F2A6D" w:rsidP="007F2A6D">
      <w:pPr>
        <w:rPr>
          <w:rFonts w:cs="Arial"/>
          <w:lang w:val="sk-SK"/>
        </w:rPr>
      </w:pPr>
    </w:p>
    <w:p w14:paraId="2DCD88C1" w14:textId="77777777" w:rsidR="007F2A6D" w:rsidRPr="00833DAD" w:rsidRDefault="007F2A6D" w:rsidP="007F2A6D">
      <w:pPr>
        <w:rPr>
          <w:rFonts w:cs="Arial"/>
          <w:lang w:val="sk-SK"/>
        </w:rPr>
      </w:pPr>
    </w:p>
    <w:p w14:paraId="51B0C87D" w14:textId="77777777" w:rsidR="007F2A6D" w:rsidRPr="00833DAD" w:rsidRDefault="007F2A6D" w:rsidP="007F2A6D">
      <w:pPr>
        <w:rPr>
          <w:rFonts w:cs="Arial"/>
          <w:b/>
          <w:u w:val="single"/>
          <w:lang w:val="sk-SK"/>
        </w:rPr>
      </w:pPr>
      <w:proofErr w:type="spellStart"/>
      <w:r w:rsidRPr="00833DAD">
        <w:rPr>
          <w:rFonts w:cs="Arial"/>
          <w:b/>
          <w:u w:val="single"/>
          <w:lang w:val="sk-SK"/>
        </w:rPr>
        <w:lastRenderedPageBreak/>
        <w:t>Retenčno-vsakovacie</w:t>
      </w:r>
      <w:proofErr w:type="spellEnd"/>
      <w:r w:rsidRPr="00833DAD">
        <w:rPr>
          <w:rFonts w:cs="Arial"/>
          <w:b/>
          <w:u w:val="single"/>
          <w:lang w:val="sk-SK"/>
        </w:rPr>
        <w:t xml:space="preserve"> zariadenie „VZ1“</w:t>
      </w:r>
    </w:p>
    <w:p w14:paraId="060840B3" w14:textId="77777777" w:rsidR="007F2A6D" w:rsidRPr="00833DAD" w:rsidRDefault="007F2A6D" w:rsidP="007F2A6D">
      <w:pPr>
        <w:rPr>
          <w:lang w:val="sk-SK"/>
        </w:rPr>
      </w:pPr>
    </w:p>
    <w:p w14:paraId="05A6CBFA" w14:textId="77777777" w:rsidR="007F2A6D" w:rsidRPr="00833DAD" w:rsidRDefault="007F2A6D" w:rsidP="007F2A6D">
      <w:pPr>
        <w:rPr>
          <w:rFonts w:cs="Arial"/>
          <w:b/>
          <w:highlight w:val="yellow"/>
          <w:u w:val="single"/>
          <w:lang w:val="sk-SK"/>
        </w:rPr>
      </w:pPr>
      <w:r w:rsidRPr="00833DAD">
        <w:rPr>
          <w:noProof/>
          <w:lang w:val="sk-SK"/>
        </w:rPr>
        <w:drawing>
          <wp:inline distT="0" distB="0" distL="0" distR="0" wp14:anchorId="3080FCDC" wp14:editId="5204833F">
            <wp:extent cx="6613866" cy="687705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618426" cy="6881792"/>
                    </a:xfrm>
                    <a:prstGeom prst="rect">
                      <a:avLst/>
                    </a:prstGeom>
                  </pic:spPr>
                </pic:pic>
              </a:graphicData>
            </a:graphic>
          </wp:inline>
        </w:drawing>
      </w:r>
    </w:p>
    <w:p w14:paraId="6AEBEB18" w14:textId="77777777" w:rsidR="007F2A6D" w:rsidRPr="00833DAD" w:rsidRDefault="007F2A6D" w:rsidP="007F2A6D">
      <w:pPr>
        <w:rPr>
          <w:rFonts w:cs="Arial"/>
          <w:b/>
          <w:highlight w:val="yellow"/>
          <w:u w:val="single"/>
          <w:lang w:val="sk-SK"/>
        </w:rPr>
      </w:pPr>
    </w:p>
    <w:p w14:paraId="3BCC8839" w14:textId="77777777" w:rsidR="007F2A6D" w:rsidRPr="00833DAD" w:rsidRDefault="007F2A6D" w:rsidP="007F2A6D">
      <w:pPr>
        <w:rPr>
          <w:rFonts w:cs="Arial"/>
          <w:b/>
          <w:color w:val="FF0000"/>
          <w:lang w:val="sk-SK"/>
        </w:rPr>
      </w:pPr>
    </w:p>
    <w:p w14:paraId="1235C5BD" w14:textId="122BF7C2" w:rsidR="007F2A6D" w:rsidRPr="00833DAD" w:rsidRDefault="007F2A6D" w:rsidP="007F2A6D">
      <w:pPr>
        <w:rPr>
          <w:rFonts w:cs="Arial"/>
          <w:b/>
          <w:lang w:val="sk-SK"/>
        </w:rPr>
      </w:pPr>
      <w:r w:rsidRPr="00833DAD">
        <w:rPr>
          <w:rFonts w:cs="Arial"/>
          <w:b/>
          <w:lang w:val="sk-SK"/>
        </w:rPr>
        <w:t xml:space="preserve">Z uvedených výpočtov sú potrebné nasledovné minimálne objemy </w:t>
      </w:r>
      <w:proofErr w:type="spellStart"/>
      <w:r w:rsidRPr="00833DAD">
        <w:rPr>
          <w:rFonts w:cs="Arial"/>
          <w:b/>
          <w:lang w:val="sk-SK"/>
        </w:rPr>
        <w:t>retenčno</w:t>
      </w:r>
      <w:proofErr w:type="spellEnd"/>
      <w:r w:rsidRPr="00833DAD">
        <w:rPr>
          <w:rFonts w:cs="Arial"/>
          <w:b/>
          <w:lang w:val="sk-SK"/>
        </w:rPr>
        <w:t>-vsakovacích zariadení:</w:t>
      </w:r>
    </w:p>
    <w:p w14:paraId="33EFA5AC" w14:textId="77777777" w:rsidR="007F2A6D" w:rsidRPr="00833DAD" w:rsidRDefault="007F2A6D" w:rsidP="007F2A6D">
      <w:pPr>
        <w:rPr>
          <w:rFonts w:cs="Arial"/>
          <w:b/>
          <w:lang w:val="sk-SK"/>
        </w:rPr>
      </w:pPr>
      <w:r w:rsidRPr="00833DAD">
        <w:rPr>
          <w:rFonts w:cs="Arial"/>
          <w:b/>
          <w:lang w:val="sk-SK"/>
        </w:rPr>
        <w:t xml:space="preserve">VZ-1 </w:t>
      </w:r>
      <w:r w:rsidRPr="00833DAD">
        <w:rPr>
          <w:rFonts w:cs="Arial"/>
          <w:lang w:val="sk-SK"/>
        </w:rPr>
        <w:t xml:space="preserve">(dažďové vody zo striech) – </w:t>
      </w:r>
      <w:proofErr w:type="spellStart"/>
      <w:r w:rsidRPr="00833DAD">
        <w:rPr>
          <w:rFonts w:cs="Arial"/>
          <w:lang w:val="sk-SK"/>
        </w:rPr>
        <w:t>V</w:t>
      </w:r>
      <w:r w:rsidRPr="00833DAD">
        <w:rPr>
          <w:rFonts w:cs="Arial"/>
          <w:vertAlign w:val="subscript"/>
          <w:lang w:val="sk-SK"/>
        </w:rPr>
        <w:t>min</w:t>
      </w:r>
      <w:proofErr w:type="spellEnd"/>
      <w:r w:rsidRPr="00833DAD">
        <w:rPr>
          <w:rFonts w:cs="Arial"/>
          <w:lang w:val="sk-SK"/>
        </w:rPr>
        <w:t xml:space="preserve"> = 38,88 m</w:t>
      </w:r>
      <w:r w:rsidRPr="00833DAD">
        <w:rPr>
          <w:rFonts w:cs="Arial"/>
          <w:vertAlign w:val="superscript"/>
          <w:lang w:val="sk-SK"/>
        </w:rPr>
        <w:t>3</w:t>
      </w:r>
    </w:p>
    <w:p w14:paraId="0BB3924D" w14:textId="77777777" w:rsidR="007F2A6D" w:rsidRPr="00833DAD" w:rsidRDefault="007F2A6D" w:rsidP="007F2A6D">
      <w:pPr>
        <w:rPr>
          <w:rFonts w:cs="Arial"/>
          <w:bCs/>
          <w:lang w:val="sk-SK" w:eastAsia="sk-SK"/>
        </w:rPr>
      </w:pPr>
    </w:p>
    <w:p w14:paraId="36CA694D" w14:textId="2D49F2F6" w:rsidR="00EC2F99" w:rsidRPr="00833DAD" w:rsidRDefault="00EC2F99" w:rsidP="00EC2F99">
      <w:pPr>
        <w:pStyle w:val="Nadpis1"/>
        <w:ind w:left="431" w:hanging="431"/>
        <w:rPr>
          <w:color w:val="auto"/>
          <w:lang w:val="sk-SK"/>
        </w:rPr>
      </w:pPr>
      <w:bookmarkStart w:id="66" w:name="_Toc131086432"/>
      <w:r w:rsidRPr="00833DAD">
        <w:rPr>
          <w:color w:val="auto"/>
          <w:lang w:val="sk-SK"/>
        </w:rPr>
        <w:lastRenderedPageBreak/>
        <w:t>SO 411 Rozšírenie verejnej kanalizácie Terchovská</w:t>
      </w:r>
      <w:bookmarkEnd w:id="66"/>
    </w:p>
    <w:p w14:paraId="0E367B41" w14:textId="06F1A670" w:rsidR="00EC2F99" w:rsidRPr="00833DAD" w:rsidRDefault="00EC2F99" w:rsidP="00EC2F99">
      <w:pPr>
        <w:pStyle w:val="Nadpis2"/>
        <w:rPr>
          <w:color w:val="auto"/>
          <w:lang w:val="sk-SK"/>
        </w:rPr>
      </w:pPr>
      <w:bookmarkStart w:id="67" w:name="_Toc131086433"/>
      <w:r w:rsidRPr="00833DAD">
        <w:rPr>
          <w:color w:val="auto"/>
          <w:lang w:val="sk-SK"/>
        </w:rPr>
        <w:t>Celkové riešenie</w:t>
      </w:r>
      <w:bookmarkEnd w:id="67"/>
    </w:p>
    <w:p w14:paraId="1760CC4A" w14:textId="5C797162" w:rsidR="00D8262D" w:rsidRPr="00833DAD" w:rsidRDefault="00D8262D" w:rsidP="00D8262D">
      <w:pPr>
        <w:spacing w:line="276" w:lineRule="auto"/>
        <w:rPr>
          <w:lang w:val="sk-SK"/>
        </w:rPr>
      </w:pPr>
      <w:r w:rsidRPr="00833DAD">
        <w:rPr>
          <w:lang w:val="sk-SK"/>
        </w:rPr>
        <w:t xml:space="preserve">V rekonštruovanej stoke na Banšelovej ulici bude v šachte Š2 začínať </w:t>
      </w:r>
      <w:proofErr w:type="spellStart"/>
      <w:r w:rsidRPr="00833DAD">
        <w:rPr>
          <w:lang w:val="sk-SK"/>
        </w:rPr>
        <w:t>novonavrhovaná</w:t>
      </w:r>
      <w:proofErr w:type="spellEnd"/>
      <w:r w:rsidRPr="00833DAD">
        <w:rPr>
          <w:lang w:val="sk-SK"/>
        </w:rPr>
        <w:t xml:space="preserve"> stoka na Terchovskej ulici. Vzhľadom na minimálnu hĺbku a krytie kanalizácie nie je možné stoku predĺžiť až na koniec ulice, pretože terén v tomto smere klesá. Stoka bude zrealizovaná v nevyhnutnom rozsahu pre potreby napojenia novo realizovaného polyfunkčného objektu. Dĺžka stoky z materiálu SKLOLAMINÁT DN300 (SN 10 000) bude 26,30m. Stoka bude ukončená šachtou Š4, do ktorej bude zaústená prípojka z objektu.</w:t>
      </w:r>
    </w:p>
    <w:p w14:paraId="7789E2FC" w14:textId="112829B9" w:rsidR="00D8262D" w:rsidRPr="00833DAD" w:rsidRDefault="00D8262D" w:rsidP="00D8262D">
      <w:pPr>
        <w:spacing w:line="276" w:lineRule="auto"/>
        <w:rPr>
          <w:rFonts w:cs="Arial"/>
          <w:bCs/>
          <w:lang w:val="sk-SK" w:eastAsia="sk-SK"/>
        </w:rPr>
      </w:pPr>
    </w:p>
    <w:p w14:paraId="31015D59" w14:textId="3954D095" w:rsidR="0001370B" w:rsidRPr="00833DAD" w:rsidRDefault="0001370B" w:rsidP="0001370B">
      <w:pPr>
        <w:pStyle w:val="Nadpis1"/>
        <w:ind w:left="431" w:hanging="431"/>
        <w:rPr>
          <w:color w:val="auto"/>
          <w:lang w:val="sk-SK"/>
        </w:rPr>
      </w:pPr>
      <w:bookmarkStart w:id="68" w:name="_Toc131086434"/>
      <w:r w:rsidRPr="00833DAD">
        <w:rPr>
          <w:color w:val="auto"/>
          <w:lang w:val="sk-SK"/>
        </w:rPr>
        <w:t>SO 412 Dažďová kanalizácia Galvaniho</w:t>
      </w:r>
      <w:bookmarkEnd w:id="68"/>
    </w:p>
    <w:p w14:paraId="1C66EB89" w14:textId="77777777" w:rsidR="0001370B" w:rsidRPr="00833DAD" w:rsidRDefault="0001370B" w:rsidP="0001370B">
      <w:pPr>
        <w:pStyle w:val="Nadpis2"/>
        <w:rPr>
          <w:color w:val="auto"/>
          <w:lang w:val="sk-SK"/>
        </w:rPr>
      </w:pPr>
      <w:bookmarkStart w:id="69" w:name="_Toc131086435"/>
      <w:r w:rsidRPr="00833DAD">
        <w:rPr>
          <w:color w:val="auto"/>
          <w:lang w:val="sk-SK"/>
        </w:rPr>
        <w:t>Celkové riešenie</w:t>
      </w:r>
      <w:bookmarkEnd w:id="69"/>
    </w:p>
    <w:p w14:paraId="0BFCE0D5" w14:textId="77777777" w:rsidR="00833DAD" w:rsidRPr="00833DAD" w:rsidRDefault="00833DAD" w:rsidP="00833DAD">
      <w:pPr>
        <w:rPr>
          <w:rFonts w:cs="Arial"/>
          <w:lang w:val="sk-SK"/>
        </w:rPr>
      </w:pPr>
      <w:r w:rsidRPr="00833DAD">
        <w:rPr>
          <w:rFonts w:cs="Arial"/>
          <w:lang w:val="sk-SK"/>
        </w:rPr>
        <w:t>Dažďové vody z križovatky ulíc Galvaniho a Krajná budú zachytené uličnými vpustmi a odvedené kanalizačnými prípojkami DN150 do vsakovacích šácht pre každú vpusť samostatne.</w:t>
      </w:r>
    </w:p>
    <w:p w14:paraId="71BC616B" w14:textId="77777777" w:rsidR="00833DAD" w:rsidRPr="00833DAD" w:rsidRDefault="00833DAD" w:rsidP="00833DAD">
      <w:pPr>
        <w:rPr>
          <w:lang w:val="sk-SK"/>
        </w:rPr>
      </w:pPr>
      <w:r w:rsidRPr="00833DAD">
        <w:rPr>
          <w:lang w:val="sk-SK"/>
        </w:rPr>
        <w:t>Odvedenie a likvidácia dažďových vôd z komunikácií v križovatke bude riešené dažďovými prípojkami z materiálu PP a dimenzie DN150, ktoré budú zaústené do vsakovacích šácht, ktoré budú väčšinou umiestnené v osi jazdného pruhu alebo chodníku.</w:t>
      </w:r>
    </w:p>
    <w:p w14:paraId="62F24C4A" w14:textId="77777777" w:rsidR="00833DAD" w:rsidRPr="00833DAD" w:rsidRDefault="00833DAD" w:rsidP="00833DAD">
      <w:pPr>
        <w:rPr>
          <w:lang w:val="sk-SK"/>
        </w:rPr>
      </w:pPr>
      <w:r w:rsidRPr="00833DAD">
        <w:rPr>
          <w:lang w:val="sk-SK"/>
        </w:rPr>
        <w:t xml:space="preserve">V tomto konkrétnom prípade sa bude jednať o 4 ks vsakovacích šácht VŠ UV1 – VŠ UV4, ktoré budú zrealizované z prefabrikovaných šácht profilu DN1000 bez klasického šachtového dna. Najspodnejšia šachtová skruž bude osadená na ŽB </w:t>
      </w:r>
      <w:proofErr w:type="spellStart"/>
      <w:r w:rsidRPr="00833DAD">
        <w:rPr>
          <w:lang w:val="sk-SK"/>
        </w:rPr>
        <w:t>roznášaciu</w:t>
      </w:r>
      <w:proofErr w:type="spellEnd"/>
      <w:r w:rsidRPr="00833DAD">
        <w:rPr>
          <w:lang w:val="sk-SK"/>
        </w:rPr>
        <w:t xml:space="preserve"> dosku, ktorá bude osadená až v priepustnom podloží, v ktorom prevažujú štrky.</w:t>
      </w:r>
    </w:p>
    <w:p w14:paraId="0465ADFE" w14:textId="77777777" w:rsidR="00833DAD" w:rsidRPr="00833DAD" w:rsidRDefault="00833DAD" w:rsidP="00833DAD">
      <w:pPr>
        <w:rPr>
          <w:lang w:val="sk-SK"/>
        </w:rPr>
      </w:pPr>
      <w:r w:rsidRPr="00833DAD">
        <w:rPr>
          <w:lang w:val="sk-SK"/>
        </w:rPr>
        <w:t xml:space="preserve">Dĺžka prípojok PP DN150 pripadajúcich na jednu </w:t>
      </w:r>
      <w:proofErr w:type="spellStart"/>
      <w:r w:rsidRPr="00833DAD">
        <w:rPr>
          <w:lang w:val="sk-SK"/>
        </w:rPr>
        <w:t>vsakovaciu</w:t>
      </w:r>
      <w:proofErr w:type="spellEnd"/>
      <w:r w:rsidRPr="00833DAD">
        <w:rPr>
          <w:lang w:val="sk-SK"/>
        </w:rPr>
        <w:t xml:space="preserve"> šachtu je nasledovná:</w:t>
      </w:r>
    </w:p>
    <w:p w14:paraId="4BD0AD75" w14:textId="77777777" w:rsidR="00833DAD" w:rsidRPr="00833DAD" w:rsidRDefault="00833DAD" w:rsidP="00833DAD">
      <w:pPr>
        <w:numPr>
          <w:ilvl w:val="0"/>
          <w:numId w:val="33"/>
        </w:numPr>
        <w:suppressAutoHyphens/>
        <w:spacing w:before="120" w:after="0"/>
        <w:rPr>
          <w:lang w:val="sk-SK"/>
        </w:rPr>
      </w:pPr>
      <w:r w:rsidRPr="00833DAD">
        <w:rPr>
          <w:lang w:val="sk-SK"/>
        </w:rPr>
        <w:t>DP UV1 – PP DN150 – 7,0m</w:t>
      </w:r>
    </w:p>
    <w:p w14:paraId="1F9B4696" w14:textId="77777777" w:rsidR="00833DAD" w:rsidRPr="00833DAD" w:rsidRDefault="00833DAD" w:rsidP="00833DAD">
      <w:pPr>
        <w:numPr>
          <w:ilvl w:val="0"/>
          <w:numId w:val="33"/>
        </w:numPr>
        <w:suppressAutoHyphens/>
        <w:spacing w:before="120" w:after="0"/>
        <w:rPr>
          <w:lang w:val="sk-SK"/>
        </w:rPr>
      </w:pPr>
      <w:r w:rsidRPr="00833DAD">
        <w:rPr>
          <w:lang w:val="sk-SK"/>
        </w:rPr>
        <w:t>DP UV2 – PP DN150 - 4,0m</w:t>
      </w:r>
    </w:p>
    <w:p w14:paraId="22EF9D3E" w14:textId="77777777" w:rsidR="00833DAD" w:rsidRPr="00833DAD" w:rsidRDefault="00833DAD" w:rsidP="00833DAD">
      <w:pPr>
        <w:numPr>
          <w:ilvl w:val="0"/>
          <w:numId w:val="33"/>
        </w:numPr>
        <w:suppressAutoHyphens/>
        <w:spacing w:before="120" w:after="0"/>
        <w:rPr>
          <w:lang w:val="sk-SK"/>
        </w:rPr>
      </w:pPr>
      <w:r w:rsidRPr="00833DAD">
        <w:rPr>
          <w:lang w:val="sk-SK"/>
        </w:rPr>
        <w:t>DP UV3 – PP DN150 – 4,5m</w:t>
      </w:r>
    </w:p>
    <w:p w14:paraId="5D702891" w14:textId="77777777" w:rsidR="00833DAD" w:rsidRPr="00833DAD" w:rsidRDefault="00833DAD" w:rsidP="00833DAD">
      <w:pPr>
        <w:numPr>
          <w:ilvl w:val="0"/>
          <w:numId w:val="33"/>
        </w:numPr>
        <w:suppressAutoHyphens/>
        <w:spacing w:before="120" w:after="0"/>
        <w:rPr>
          <w:lang w:val="sk-SK"/>
        </w:rPr>
      </w:pPr>
      <w:r w:rsidRPr="00833DAD">
        <w:rPr>
          <w:lang w:val="sk-SK"/>
        </w:rPr>
        <w:t>DP UV4 – PP DN150 – 2,0m</w:t>
      </w:r>
    </w:p>
    <w:p w14:paraId="32D122BC" w14:textId="77777777" w:rsidR="00833DAD" w:rsidRPr="00833DAD" w:rsidRDefault="00833DAD" w:rsidP="00833DAD">
      <w:pPr>
        <w:rPr>
          <w:rFonts w:cs="Arial"/>
          <w:highlight w:val="yellow"/>
          <w:lang w:val="sk-SK"/>
        </w:rPr>
      </w:pPr>
    </w:p>
    <w:p w14:paraId="1C2E5AE5" w14:textId="77777777" w:rsidR="00833DAD" w:rsidRPr="00833DAD" w:rsidRDefault="00833DAD" w:rsidP="00833DAD">
      <w:pPr>
        <w:rPr>
          <w:rFonts w:cs="Arial"/>
          <w:lang w:val="sk-SK"/>
        </w:rPr>
      </w:pPr>
      <w:r w:rsidRPr="00833DAD">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3961B971" w14:textId="77777777" w:rsidR="00833DAD" w:rsidRPr="00833DAD" w:rsidRDefault="00833DAD" w:rsidP="00833DAD">
      <w:pPr>
        <w:rPr>
          <w:rFonts w:cs="Arial"/>
          <w:lang w:val="sk-SK"/>
        </w:rPr>
      </w:pPr>
      <w:r w:rsidRPr="00833DAD">
        <w:rPr>
          <w:rFonts w:cs="Arial"/>
          <w:lang w:val="sk-SK"/>
        </w:rPr>
        <w:t>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vsakom do horninového prostredia, ktorá garantuje ďalší stupeň čistenia počas prirodzenej gravitačnej infiltrácie.</w:t>
      </w:r>
    </w:p>
    <w:p w14:paraId="7513EB01" w14:textId="77777777" w:rsidR="00833DAD" w:rsidRPr="00833DAD" w:rsidRDefault="00833DAD" w:rsidP="00833DAD">
      <w:pPr>
        <w:rPr>
          <w:rFonts w:cs="Arial"/>
          <w:lang w:val="sk-SK"/>
        </w:rPr>
      </w:pPr>
      <w:r w:rsidRPr="00833DAD">
        <w:rPr>
          <w:rFonts w:cs="Arial"/>
          <w:lang w:val="sk-SK"/>
        </w:rPr>
        <w:t>Vsakovacie zariadenie je nadimenzované na 20 ročný kritický prívalový dážď s dobou trvania 15 min s intenzitou 244,4l/s</w:t>
      </w:r>
      <w:r w:rsidRPr="00833DAD">
        <w:rPr>
          <w:rFonts w:cs="Arial"/>
          <w:vertAlign w:val="superscript"/>
          <w:lang w:val="sk-SK"/>
        </w:rPr>
        <w:t>-1</w:t>
      </w:r>
      <w:r w:rsidRPr="00833DAD">
        <w:rPr>
          <w:rFonts w:cs="Arial"/>
          <w:lang w:val="sk-SK"/>
        </w:rPr>
        <w:t>/ha</w:t>
      </w:r>
      <w:r w:rsidRPr="00833DAD">
        <w:rPr>
          <w:rFonts w:cs="Arial"/>
          <w:vertAlign w:val="superscript"/>
          <w:lang w:val="sk-SK"/>
        </w:rPr>
        <w:t>-1</w:t>
      </w:r>
      <w:r w:rsidRPr="00833DAD">
        <w:rPr>
          <w:rFonts w:cs="Arial"/>
          <w:lang w:val="sk-SK"/>
        </w:rPr>
        <w:t>.</w:t>
      </w:r>
    </w:p>
    <w:p w14:paraId="182B8618" w14:textId="58EE6224" w:rsidR="00833DAD" w:rsidRDefault="00833DAD" w:rsidP="00833DAD">
      <w:pPr>
        <w:rPr>
          <w:rFonts w:cs="Arial"/>
          <w:lang w:val="sk-SK"/>
        </w:rPr>
      </w:pPr>
    </w:p>
    <w:p w14:paraId="4C37E521" w14:textId="175E0BF7" w:rsidR="00BC4A24" w:rsidRDefault="00BC4A24" w:rsidP="00833DAD">
      <w:pPr>
        <w:rPr>
          <w:rFonts w:cs="Arial"/>
          <w:lang w:val="sk-SK"/>
        </w:rPr>
      </w:pPr>
    </w:p>
    <w:p w14:paraId="0DFDC891" w14:textId="77777777" w:rsidR="00BC4A24" w:rsidRPr="00833DAD" w:rsidRDefault="00BC4A24" w:rsidP="00833DAD">
      <w:pPr>
        <w:rPr>
          <w:rFonts w:cs="Arial"/>
          <w:lang w:val="sk-SK"/>
        </w:rPr>
      </w:pPr>
    </w:p>
    <w:p w14:paraId="58C3FC97" w14:textId="77777777" w:rsidR="00833DAD" w:rsidRPr="00BC4A24" w:rsidRDefault="00833DAD" w:rsidP="00BC4A24">
      <w:pPr>
        <w:pStyle w:val="Nadpis2"/>
        <w:rPr>
          <w:color w:val="auto"/>
          <w:lang w:val="sk-SK"/>
        </w:rPr>
      </w:pPr>
      <w:bookmarkStart w:id="70" w:name="_Toc131086436"/>
      <w:r w:rsidRPr="00BC4A24">
        <w:rPr>
          <w:color w:val="auto"/>
          <w:lang w:val="sk-SK"/>
        </w:rPr>
        <w:lastRenderedPageBreak/>
        <w:t>Návrh vsakovacích šácht:</w:t>
      </w:r>
      <w:bookmarkEnd w:id="70"/>
    </w:p>
    <w:p w14:paraId="71BE1DB2" w14:textId="77777777" w:rsidR="00833DAD" w:rsidRPr="00833DAD" w:rsidRDefault="00833DAD" w:rsidP="00833DAD">
      <w:pPr>
        <w:rPr>
          <w:lang w:val="sk-SK"/>
        </w:rPr>
      </w:pPr>
      <w:r w:rsidRPr="00833DAD">
        <w:rPr>
          <w:lang w:val="sk-SK"/>
        </w:rPr>
        <w:t xml:space="preserve">  - Priemerná odvodňovaná plocha : S = 200,0 m</w:t>
      </w:r>
      <w:r w:rsidRPr="00833DAD">
        <w:rPr>
          <w:vertAlign w:val="superscript"/>
          <w:lang w:val="sk-SK"/>
        </w:rPr>
        <w:t xml:space="preserve">2 </w:t>
      </w:r>
    </w:p>
    <w:p w14:paraId="258624A3" w14:textId="77777777" w:rsidR="00833DAD" w:rsidRPr="00833DAD" w:rsidRDefault="00833DAD" w:rsidP="00833DAD">
      <w:pPr>
        <w:rPr>
          <w:lang w:val="sk-SK"/>
        </w:rPr>
      </w:pPr>
      <w:r w:rsidRPr="00833DAD">
        <w:rPr>
          <w:lang w:val="sk-SK"/>
        </w:rPr>
        <w:t xml:space="preserve">  - Technické parametre VŠ : </w:t>
      </w:r>
      <w:proofErr w:type="spellStart"/>
      <w:r w:rsidRPr="00833DAD">
        <w:rPr>
          <w:lang w:val="sk-SK"/>
        </w:rPr>
        <w:t>vsak</w:t>
      </w:r>
      <w:proofErr w:type="spellEnd"/>
      <w:r w:rsidRPr="00833DAD">
        <w:rPr>
          <w:lang w:val="sk-SK"/>
        </w:rPr>
        <w:t>. špára 0,5 m</w:t>
      </w:r>
      <w:r w:rsidRPr="00833DAD">
        <w:rPr>
          <w:vertAlign w:val="superscript"/>
          <w:lang w:val="sk-SK"/>
        </w:rPr>
        <w:t xml:space="preserve">2 </w:t>
      </w:r>
      <w:r w:rsidRPr="00833DAD">
        <w:rPr>
          <w:lang w:val="sk-SK"/>
        </w:rPr>
        <w:t xml:space="preserve">; dispozičný </w:t>
      </w:r>
      <w:proofErr w:type="spellStart"/>
      <w:r w:rsidRPr="00833DAD">
        <w:rPr>
          <w:lang w:val="sk-SK"/>
        </w:rPr>
        <w:t>ret</w:t>
      </w:r>
      <w:proofErr w:type="spellEnd"/>
      <w:r w:rsidRPr="00833DAD">
        <w:rPr>
          <w:lang w:val="sk-SK"/>
        </w:rPr>
        <w:t>. objem pri. v. 3,0m: 2,36 m</w:t>
      </w:r>
      <w:r w:rsidRPr="00833DAD">
        <w:rPr>
          <w:vertAlign w:val="superscript"/>
          <w:lang w:val="sk-SK"/>
        </w:rPr>
        <w:t>3</w:t>
      </w:r>
      <w:r w:rsidRPr="00833DAD">
        <w:rPr>
          <w:lang w:val="sk-SK"/>
        </w:rPr>
        <w:t xml:space="preserve">   </w:t>
      </w:r>
    </w:p>
    <w:p w14:paraId="26383524" w14:textId="77777777" w:rsidR="00833DAD" w:rsidRPr="00833DAD" w:rsidRDefault="00833DAD" w:rsidP="00833DAD">
      <w:pPr>
        <w:rPr>
          <w:lang w:val="sk-SK"/>
        </w:rPr>
      </w:pPr>
      <w:r w:rsidRPr="00833DAD">
        <w:rPr>
          <w:lang w:val="sk-SK"/>
        </w:rPr>
        <w:t xml:space="preserve">  - Technické parametre </w:t>
      </w:r>
      <w:proofErr w:type="spellStart"/>
      <w:r w:rsidRPr="00833DAD">
        <w:rPr>
          <w:lang w:val="sk-SK"/>
        </w:rPr>
        <w:t>obsypu</w:t>
      </w:r>
      <w:proofErr w:type="spellEnd"/>
      <w:r w:rsidRPr="00833DAD">
        <w:rPr>
          <w:lang w:val="sk-SK"/>
        </w:rPr>
        <w:t xml:space="preserve"> VŠ : </w:t>
      </w:r>
      <w:proofErr w:type="spellStart"/>
      <w:r w:rsidRPr="00833DAD">
        <w:rPr>
          <w:lang w:val="sk-SK"/>
        </w:rPr>
        <w:t>vsak</w:t>
      </w:r>
      <w:proofErr w:type="spellEnd"/>
      <w:r w:rsidRPr="00833DAD">
        <w:rPr>
          <w:lang w:val="sk-SK"/>
        </w:rPr>
        <w:t>. špára (dno) 1,06 m</w:t>
      </w:r>
      <w:r w:rsidRPr="00833DAD">
        <w:rPr>
          <w:vertAlign w:val="superscript"/>
          <w:lang w:val="sk-SK"/>
        </w:rPr>
        <w:t>2</w:t>
      </w:r>
      <w:r w:rsidRPr="00833DAD">
        <w:rPr>
          <w:lang w:val="sk-SK"/>
        </w:rPr>
        <w:t xml:space="preserve"> ; </w:t>
      </w:r>
      <w:proofErr w:type="spellStart"/>
      <w:r w:rsidRPr="00833DAD">
        <w:rPr>
          <w:lang w:val="sk-SK"/>
        </w:rPr>
        <w:t>vsakovacia</w:t>
      </w:r>
      <w:proofErr w:type="spellEnd"/>
      <w:r w:rsidRPr="00833DAD">
        <w:rPr>
          <w:lang w:val="sk-SK"/>
        </w:rPr>
        <w:t xml:space="preserve"> špára (steny) 18,84m</w:t>
      </w:r>
      <w:r w:rsidRPr="00833DAD">
        <w:rPr>
          <w:vertAlign w:val="superscript"/>
          <w:lang w:val="sk-SK"/>
        </w:rPr>
        <w:t>2</w:t>
      </w:r>
      <w:r w:rsidRPr="00833DAD">
        <w:rPr>
          <w:lang w:val="sk-SK"/>
        </w:rPr>
        <w:t xml:space="preserve"> ; dispozičný </w:t>
      </w:r>
      <w:proofErr w:type="spellStart"/>
      <w:r w:rsidRPr="00833DAD">
        <w:rPr>
          <w:lang w:val="sk-SK"/>
        </w:rPr>
        <w:t>ret</w:t>
      </w:r>
      <w:proofErr w:type="spellEnd"/>
      <w:r w:rsidRPr="00833DAD">
        <w:rPr>
          <w:lang w:val="sk-SK"/>
        </w:rPr>
        <w:t xml:space="preserve">. objem </w:t>
      </w:r>
      <w:proofErr w:type="spellStart"/>
      <w:r w:rsidRPr="00833DAD">
        <w:rPr>
          <w:lang w:val="sk-SK"/>
        </w:rPr>
        <w:t>obsypu</w:t>
      </w:r>
      <w:proofErr w:type="spellEnd"/>
      <w:r w:rsidRPr="00833DAD">
        <w:rPr>
          <w:lang w:val="sk-SK"/>
        </w:rPr>
        <w:t xml:space="preserve"> pri v. 3,0m: 18,84m</w:t>
      </w:r>
      <w:r w:rsidRPr="00833DAD">
        <w:rPr>
          <w:vertAlign w:val="superscript"/>
          <w:lang w:val="sk-SK"/>
        </w:rPr>
        <w:t>3</w:t>
      </w:r>
      <w:r w:rsidRPr="00833DAD">
        <w:rPr>
          <w:lang w:val="sk-SK"/>
        </w:rPr>
        <w:t xml:space="preserve"> (celkový dispozičný </w:t>
      </w:r>
      <w:proofErr w:type="spellStart"/>
      <w:r w:rsidRPr="00833DAD">
        <w:rPr>
          <w:lang w:val="sk-SK"/>
        </w:rPr>
        <w:t>ret</w:t>
      </w:r>
      <w:proofErr w:type="spellEnd"/>
      <w:r w:rsidRPr="00833DAD">
        <w:rPr>
          <w:lang w:val="sk-SK"/>
        </w:rPr>
        <w:t>. objem pri v. 3,0m je 21,20m</w:t>
      </w:r>
      <w:r w:rsidRPr="00833DAD">
        <w:rPr>
          <w:vertAlign w:val="superscript"/>
          <w:lang w:val="sk-SK"/>
        </w:rPr>
        <w:t>3</w:t>
      </w:r>
      <w:r w:rsidRPr="00833DAD">
        <w:rPr>
          <w:lang w:val="sk-SK"/>
        </w:rPr>
        <w:t>)</w:t>
      </w:r>
    </w:p>
    <w:p w14:paraId="555B7B32" w14:textId="77777777" w:rsidR="00833DAD" w:rsidRPr="00833DAD" w:rsidRDefault="00833DAD" w:rsidP="00833DAD">
      <w:pPr>
        <w:rPr>
          <w:lang w:val="sk-SK"/>
        </w:rPr>
      </w:pPr>
      <w:r w:rsidRPr="00833DAD">
        <w:rPr>
          <w:lang w:val="sk-SK"/>
        </w:rPr>
        <w:t xml:space="preserve">  - Bilančné údaje : Celkový ročný odtok do podlažia :  </w:t>
      </w:r>
      <w:proofErr w:type="spellStart"/>
      <w:r w:rsidRPr="00833DAD">
        <w:rPr>
          <w:lang w:val="sk-SK"/>
        </w:rPr>
        <w:t>Qr</w:t>
      </w:r>
      <w:proofErr w:type="spellEnd"/>
      <w:r w:rsidRPr="00833DAD">
        <w:rPr>
          <w:lang w:val="sk-SK"/>
        </w:rPr>
        <w:t>= 200,0 x 0,67 x 0,8 = 107,2 m</w:t>
      </w:r>
      <w:r w:rsidRPr="00833DAD">
        <w:rPr>
          <w:vertAlign w:val="superscript"/>
          <w:lang w:val="sk-SK"/>
        </w:rPr>
        <w:t>3</w:t>
      </w:r>
      <w:r w:rsidRPr="00833DAD">
        <w:rPr>
          <w:lang w:val="sk-SK"/>
        </w:rPr>
        <w:t>/r</w:t>
      </w:r>
    </w:p>
    <w:p w14:paraId="31921431" w14:textId="77777777" w:rsidR="00833DAD" w:rsidRPr="00833DAD" w:rsidRDefault="00833DAD" w:rsidP="00833DAD">
      <w:pPr>
        <w:rPr>
          <w:u w:val="single"/>
          <w:lang w:val="sk-SK"/>
        </w:rPr>
      </w:pPr>
      <w:r w:rsidRPr="00833DAD">
        <w:rPr>
          <w:lang w:val="sk-SK"/>
        </w:rPr>
        <w:t xml:space="preserve">  - </w:t>
      </w:r>
      <w:r w:rsidRPr="00833DAD">
        <w:rPr>
          <w:u w:val="single"/>
          <w:lang w:val="sk-SK"/>
        </w:rPr>
        <w:t xml:space="preserve">Návrhové údaje : </w:t>
      </w:r>
    </w:p>
    <w:p w14:paraId="4C1D6C46" w14:textId="77777777" w:rsidR="00833DAD" w:rsidRPr="00833DAD" w:rsidRDefault="00833DAD" w:rsidP="00833DAD">
      <w:pPr>
        <w:rPr>
          <w:lang w:val="sk-SK"/>
        </w:rPr>
      </w:pPr>
      <w:r w:rsidRPr="00833DAD">
        <w:rPr>
          <w:lang w:val="sk-SK"/>
        </w:rPr>
        <w:t xml:space="preserve">    Celkový objem </w:t>
      </w:r>
      <w:proofErr w:type="spellStart"/>
      <w:r w:rsidRPr="00833DAD">
        <w:rPr>
          <w:lang w:val="sk-SK"/>
        </w:rPr>
        <w:t>navrhového</w:t>
      </w:r>
      <w:proofErr w:type="spellEnd"/>
      <w:r w:rsidRPr="00833DAD">
        <w:rPr>
          <w:lang w:val="sk-SK"/>
        </w:rPr>
        <w:t xml:space="preserve"> dažďa s periodicitou   p= 0,05 (20r) :                </w:t>
      </w:r>
      <w:proofErr w:type="spellStart"/>
      <w:r w:rsidRPr="00833DAD">
        <w:rPr>
          <w:lang w:val="sk-SK"/>
        </w:rPr>
        <w:t>Qd</w:t>
      </w:r>
      <w:proofErr w:type="spellEnd"/>
      <w:r w:rsidRPr="00833DAD">
        <w:rPr>
          <w:lang w:val="sk-SK"/>
        </w:rPr>
        <w:t xml:space="preserve">   = 4,39m</w:t>
      </w:r>
      <w:r w:rsidRPr="00833DAD">
        <w:rPr>
          <w:vertAlign w:val="superscript"/>
          <w:lang w:val="sk-SK"/>
        </w:rPr>
        <w:t>3</w:t>
      </w:r>
    </w:p>
    <w:p w14:paraId="1FCF966B" w14:textId="77777777" w:rsidR="00833DAD" w:rsidRPr="00833DAD" w:rsidRDefault="00833DAD" w:rsidP="00833DAD">
      <w:pPr>
        <w:rPr>
          <w:lang w:val="sk-SK"/>
        </w:rPr>
      </w:pPr>
      <w:r w:rsidRPr="00833DAD">
        <w:rPr>
          <w:lang w:val="sk-SK"/>
        </w:rPr>
        <w:t xml:space="preserve">    Návrhový prietok cez </w:t>
      </w:r>
      <w:proofErr w:type="spellStart"/>
      <w:r w:rsidRPr="00833DAD">
        <w:rPr>
          <w:lang w:val="sk-SK"/>
        </w:rPr>
        <w:t>vsakovaciu</w:t>
      </w:r>
      <w:proofErr w:type="spellEnd"/>
      <w:r w:rsidRPr="00833DAD">
        <w:rPr>
          <w:lang w:val="sk-SK"/>
        </w:rPr>
        <w:t xml:space="preserve"> </w:t>
      </w:r>
      <w:proofErr w:type="spellStart"/>
      <w:r w:rsidRPr="00833DAD">
        <w:rPr>
          <w:lang w:val="sk-SK"/>
        </w:rPr>
        <w:t>špáru</w:t>
      </w:r>
      <w:proofErr w:type="spellEnd"/>
      <w:r w:rsidRPr="00833DAD">
        <w:rPr>
          <w:lang w:val="sk-SK"/>
        </w:rPr>
        <w:t xml:space="preserve"> v dne (</w:t>
      </w:r>
      <w:proofErr w:type="spellStart"/>
      <w:r w:rsidRPr="00833DAD">
        <w:rPr>
          <w:lang w:val="sk-SK"/>
        </w:rPr>
        <w:t>kf</w:t>
      </w:r>
      <w:proofErr w:type="spellEnd"/>
      <w:r w:rsidRPr="00833DAD">
        <w:rPr>
          <w:lang w:val="sk-SK"/>
        </w:rPr>
        <w:t xml:space="preserve"> = 5x10</w:t>
      </w:r>
      <w:r w:rsidRPr="00833DAD">
        <w:rPr>
          <w:vertAlign w:val="superscript"/>
          <w:lang w:val="sk-SK"/>
        </w:rPr>
        <w:t>-3</w:t>
      </w:r>
      <w:r w:rsidRPr="00833DAD">
        <w:rPr>
          <w:lang w:val="sk-SK"/>
        </w:rPr>
        <w:t>) :                    Q-</w:t>
      </w:r>
      <w:proofErr w:type="spellStart"/>
      <w:r w:rsidRPr="00833DAD">
        <w:rPr>
          <w:lang w:val="sk-SK"/>
        </w:rPr>
        <w:t>vsak</w:t>
      </w:r>
      <w:proofErr w:type="spellEnd"/>
      <w:r w:rsidRPr="00833DAD">
        <w:rPr>
          <w:lang w:val="sk-SK"/>
        </w:rPr>
        <w:t xml:space="preserve"> = 7,80l/s</w:t>
      </w:r>
    </w:p>
    <w:p w14:paraId="79CA4A4E" w14:textId="77777777" w:rsidR="00833DAD" w:rsidRPr="00833DAD" w:rsidRDefault="00833DAD" w:rsidP="00833DAD">
      <w:pPr>
        <w:rPr>
          <w:lang w:val="sk-SK"/>
        </w:rPr>
      </w:pPr>
      <w:r w:rsidRPr="00833DAD">
        <w:rPr>
          <w:lang w:val="sk-SK"/>
        </w:rPr>
        <w:t xml:space="preserve">    Návrhový prietok cez </w:t>
      </w:r>
      <w:proofErr w:type="spellStart"/>
      <w:r w:rsidRPr="00833DAD">
        <w:rPr>
          <w:lang w:val="sk-SK"/>
        </w:rPr>
        <w:t>vsakovaciu</w:t>
      </w:r>
      <w:proofErr w:type="spellEnd"/>
      <w:r w:rsidRPr="00833DAD">
        <w:rPr>
          <w:lang w:val="sk-SK"/>
        </w:rPr>
        <w:t xml:space="preserve"> </w:t>
      </w:r>
      <w:proofErr w:type="spellStart"/>
      <w:r w:rsidRPr="00833DAD">
        <w:rPr>
          <w:lang w:val="sk-SK"/>
        </w:rPr>
        <w:t>špáru</w:t>
      </w:r>
      <w:proofErr w:type="spellEnd"/>
      <w:r w:rsidRPr="00833DAD">
        <w:rPr>
          <w:lang w:val="sk-SK"/>
        </w:rPr>
        <w:t xml:space="preserve"> v stenách (</w:t>
      </w:r>
      <w:proofErr w:type="spellStart"/>
      <w:r w:rsidRPr="00833DAD">
        <w:rPr>
          <w:lang w:val="sk-SK"/>
        </w:rPr>
        <w:t>kf</w:t>
      </w:r>
      <w:proofErr w:type="spellEnd"/>
      <w:r w:rsidRPr="00833DAD">
        <w:rPr>
          <w:lang w:val="sk-SK"/>
        </w:rPr>
        <w:t xml:space="preserve"> = 5x10</w:t>
      </w:r>
      <w:r w:rsidRPr="00833DAD">
        <w:rPr>
          <w:vertAlign w:val="superscript"/>
          <w:lang w:val="sk-SK"/>
        </w:rPr>
        <w:t>-4</w:t>
      </w:r>
      <w:r w:rsidRPr="00833DAD">
        <w:rPr>
          <w:lang w:val="sk-SK"/>
        </w:rPr>
        <w:t>) :              Q-</w:t>
      </w:r>
      <w:proofErr w:type="spellStart"/>
      <w:r w:rsidRPr="00833DAD">
        <w:rPr>
          <w:lang w:val="sk-SK"/>
        </w:rPr>
        <w:t>vsak</w:t>
      </w:r>
      <w:proofErr w:type="spellEnd"/>
      <w:r w:rsidRPr="00833DAD">
        <w:rPr>
          <w:lang w:val="sk-SK"/>
        </w:rPr>
        <w:t xml:space="preserve"> = 10,60l/s</w:t>
      </w:r>
    </w:p>
    <w:p w14:paraId="60917E75" w14:textId="77777777" w:rsidR="00833DAD" w:rsidRPr="00833DAD" w:rsidRDefault="00833DAD" w:rsidP="00833DAD">
      <w:pPr>
        <w:rPr>
          <w:lang w:val="sk-SK"/>
        </w:rPr>
      </w:pPr>
      <w:r w:rsidRPr="00833DAD">
        <w:rPr>
          <w:lang w:val="sk-SK"/>
        </w:rPr>
        <w:t xml:space="preserve">    Celkový objem vsiaknutej vody počas doby trvania zrážky (T=15min.) : </w:t>
      </w:r>
      <w:proofErr w:type="spellStart"/>
      <w:r w:rsidRPr="00833DAD">
        <w:rPr>
          <w:lang w:val="sk-SK"/>
        </w:rPr>
        <w:t>Qd-vsak</w:t>
      </w:r>
      <w:proofErr w:type="spellEnd"/>
      <w:r w:rsidRPr="00833DAD">
        <w:rPr>
          <w:lang w:val="sk-SK"/>
        </w:rPr>
        <w:t xml:space="preserve"> = 16,6 m</w:t>
      </w:r>
      <w:r w:rsidRPr="00833DAD">
        <w:rPr>
          <w:vertAlign w:val="superscript"/>
          <w:lang w:val="sk-SK"/>
        </w:rPr>
        <w:t>3</w:t>
      </w:r>
    </w:p>
    <w:p w14:paraId="48AD2C8A" w14:textId="77777777" w:rsidR="00833DAD" w:rsidRPr="00833DAD" w:rsidRDefault="00833DAD" w:rsidP="00833DAD">
      <w:pPr>
        <w:rPr>
          <w:u w:val="single"/>
          <w:lang w:val="sk-SK"/>
        </w:rPr>
      </w:pPr>
      <w:r w:rsidRPr="00833DAD">
        <w:rPr>
          <w:lang w:val="sk-SK"/>
        </w:rPr>
        <w:t xml:space="preserve">  - </w:t>
      </w:r>
      <w:r w:rsidRPr="00833DAD">
        <w:rPr>
          <w:u w:val="single"/>
          <w:lang w:val="sk-SK"/>
        </w:rPr>
        <w:t>Posúdenie :</w:t>
      </w:r>
    </w:p>
    <w:p w14:paraId="36928266" w14:textId="77777777" w:rsidR="00833DAD" w:rsidRPr="00833DAD" w:rsidRDefault="00833DAD" w:rsidP="00833DAD">
      <w:pPr>
        <w:rPr>
          <w:lang w:val="sk-SK"/>
        </w:rPr>
      </w:pPr>
      <w:r w:rsidRPr="00833DAD">
        <w:rPr>
          <w:lang w:val="sk-SK"/>
        </w:rPr>
        <w:t xml:space="preserve">    Plocha </w:t>
      </w:r>
      <w:proofErr w:type="spellStart"/>
      <w:r w:rsidRPr="00833DAD">
        <w:rPr>
          <w:lang w:val="sk-SK"/>
        </w:rPr>
        <w:t>vsakovacej</w:t>
      </w:r>
      <w:proofErr w:type="spellEnd"/>
      <w:r w:rsidRPr="00833DAD">
        <w:rPr>
          <w:lang w:val="sk-SK"/>
        </w:rPr>
        <w:t xml:space="preserve"> </w:t>
      </w:r>
      <w:proofErr w:type="spellStart"/>
      <w:r w:rsidRPr="00833DAD">
        <w:rPr>
          <w:lang w:val="sk-SK"/>
        </w:rPr>
        <w:t>špáry</w:t>
      </w:r>
      <w:proofErr w:type="spellEnd"/>
      <w:r w:rsidRPr="00833DAD">
        <w:rPr>
          <w:lang w:val="sk-SK"/>
        </w:rPr>
        <w:t xml:space="preserve"> v šachte vyhovuje : hodnota </w:t>
      </w:r>
      <w:proofErr w:type="spellStart"/>
      <w:r w:rsidRPr="00833DAD">
        <w:rPr>
          <w:lang w:val="sk-SK"/>
        </w:rPr>
        <w:t>Qd-vsak</w:t>
      </w:r>
      <w:proofErr w:type="spellEnd"/>
      <w:r w:rsidRPr="00833DAD">
        <w:rPr>
          <w:lang w:val="sk-SK"/>
        </w:rPr>
        <w:t xml:space="preserve">  je väčšia ako </w:t>
      </w:r>
      <w:proofErr w:type="spellStart"/>
      <w:r w:rsidRPr="00833DAD">
        <w:rPr>
          <w:lang w:val="sk-SK"/>
        </w:rPr>
        <w:t>Qd</w:t>
      </w:r>
      <w:proofErr w:type="spellEnd"/>
    </w:p>
    <w:p w14:paraId="2DA15BD9" w14:textId="77777777" w:rsidR="00833DAD" w:rsidRPr="00833DAD" w:rsidRDefault="00833DAD" w:rsidP="00833DAD">
      <w:pPr>
        <w:rPr>
          <w:lang w:val="sk-SK"/>
        </w:rPr>
      </w:pPr>
      <w:r w:rsidRPr="00833DAD">
        <w:rPr>
          <w:lang w:val="sk-SK"/>
        </w:rPr>
        <w:t xml:space="preserve">    Potrebný retenčný objem : </w:t>
      </w:r>
      <w:proofErr w:type="spellStart"/>
      <w:r w:rsidRPr="00833DAD">
        <w:rPr>
          <w:lang w:val="sk-SK"/>
        </w:rPr>
        <w:t>Qret</w:t>
      </w:r>
      <w:proofErr w:type="spellEnd"/>
      <w:r w:rsidRPr="00833DAD">
        <w:rPr>
          <w:lang w:val="sk-SK"/>
        </w:rPr>
        <w:t xml:space="preserve">  =4,36-16,60 = -12,24m</w:t>
      </w:r>
      <w:r w:rsidRPr="00833DAD">
        <w:rPr>
          <w:vertAlign w:val="superscript"/>
          <w:lang w:val="sk-SK"/>
        </w:rPr>
        <w:t>3</w:t>
      </w:r>
    </w:p>
    <w:p w14:paraId="224D50AD" w14:textId="77777777" w:rsidR="00833DAD" w:rsidRPr="00833DAD" w:rsidRDefault="00833DAD" w:rsidP="00833DAD">
      <w:pPr>
        <w:rPr>
          <w:lang w:val="sk-SK"/>
        </w:rPr>
      </w:pPr>
      <w:r w:rsidRPr="00833DAD">
        <w:rPr>
          <w:lang w:val="sk-SK"/>
        </w:rPr>
        <w:t xml:space="preserve">    Retenčný objem vyhovuje : dispozičný retenčný objem je väčší ako </w:t>
      </w:r>
      <w:proofErr w:type="spellStart"/>
      <w:r w:rsidRPr="00833DAD">
        <w:rPr>
          <w:lang w:val="sk-SK"/>
        </w:rPr>
        <w:t>Qret</w:t>
      </w:r>
      <w:proofErr w:type="spellEnd"/>
      <w:r w:rsidRPr="00833DAD">
        <w:rPr>
          <w:lang w:val="sk-SK"/>
        </w:rPr>
        <w:t xml:space="preserve">  </w:t>
      </w:r>
    </w:p>
    <w:p w14:paraId="245857E3" w14:textId="77777777" w:rsidR="00D651A4" w:rsidRPr="00833DAD" w:rsidRDefault="00D651A4" w:rsidP="00D8262D">
      <w:pPr>
        <w:spacing w:line="276" w:lineRule="auto"/>
        <w:rPr>
          <w:rFonts w:cs="Arial"/>
          <w:bCs/>
          <w:lang w:val="sk-SK" w:eastAsia="sk-SK"/>
        </w:rPr>
      </w:pPr>
    </w:p>
    <w:p w14:paraId="24E045D7" w14:textId="77777777" w:rsidR="000727F7" w:rsidRPr="00833DAD" w:rsidRDefault="00184BBC" w:rsidP="00184BBC">
      <w:pPr>
        <w:pStyle w:val="Nadpis1"/>
        <w:spacing w:after="160"/>
        <w:ind w:left="431" w:hanging="431"/>
        <w:rPr>
          <w:lang w:val="sk-SK"/>
        </w:rPr>
      </w:pPr>
      <w:bookmarkStart w:id="71" w:name="_Toc131086437"/>
      <w:r w:rsidRPr="00833DAD">
        <w:rPr>
          <w:lang w:val="sk-SK"/>
        </w:rPr>
        <w:t>SO 504 Chodník Gallova - Rožňavská</w:t>
      </w:r>
      <w:bookmarkEnd w:id="71"/>
    </w:p>
    <w:p w14:paraId="4AE41801" w14:textId="77777777" w:rsidR="00184BBC" w:rsidRPr="00833DAD" w:rsidRDefault="00184BBC" w:rsidP="00184BBC">
      <w:pPr>
        <w:ind w:firstLine="431"/>
        <w:rPr>
          <w:rFonts w:cs="Arial"/>
          <w:b/>
          <w:sz w:val="28"/>
          <w:szCs w:val="28"/>
          <w:lang w:val="sk-SK"/>
        </w:rPr>
      </w:pPr>
      <w:r w:rsidRPr="00833DAD">
        <w:rPr>
          <w:rFonts w:cs="Arial"/>
          <w:b/>
          <w:sz w:val="28"/>
          <w:szCs w:val="28"/>
          <w:lang w:val="sk-SK"/>
        </w:rPr>
        <w:t>SO 505 Chodník Banšelova (Južná strana)</w:t>
      </w:r>
    </w:p>
    <w:p w14:paraId="2B79C278" w14:textId="77777777" w:rsidR="00184BBC" w:rsidRPr="00833DAD" w:rsidRDefault="00184BBC" w:rsidP="00184BBC">
      <w:pPr>
        <w:ind w:firstLine="431"/>
        <w:rPr>
          <w:b/>
          <w:sz w:val="28"/>
          <w:szCs w:val="28"/>
          <w:lang w:val="sk-SK"/>
        </w:rPr>
      </w:pPr>
      <w:r w:rsidRPr="00833DAD">
        <w:rPr>
          <w:rFonts w:cs="Arial"/>
          <w:b/>
          <w:sz w:val="28"/>
          <w:szCs w:val="28"/>
          <w:lang w:val="sk-SK"/>
        </w:rPr>
        <w:t xml:space="preserve">SO </w:t>
      </w:r>
      <w:r w:rsidRPr="00833DAD">
        <w:rPr>
          <w:b/>
          <w:sz w:val="28"/>
          <w:szCs w:val="28"/>
          <w:lang w:val="sk-SK"/>
        </w:rPr>
        <w:t>506 Miestna komunikácia Terchovská</w:t>
      </w:r>
    </w:p>
    <w:p w14:paraId="792642D7" w14:textId="77777777" w:rsidR="00184BBC" w:rsidRPr="00833DAD" w:rsidRDefault="00184BBC" w:rsidP="00184BBC">
      <w:pPr>
        <w:ind w:firstLine="431"/>
        <w:rPr>
          <w:rFonts w:cs="Arial"/>
          <w:b/>
          <w:sz w:val="28"/>
          <w:szCs w:val="28"/>
          <w:lang w:val="sk-SK"/>
        </w:rPr>
      </w:pPr>
      <w:r w:rsidRPr="00833DAD">
        <w:rPr>
          <w:rFonts w:cs="Arial"/>
          <w:b/>
          <w:sz w:val="28"/>
          <w:szCs w:val="28"/>
          <w:lang w:val="sk-SK"/>
        </w:rPr>
        <w:t>SO 507 Miestna komunikácia Banšelova</w:t>
      </w:r>
    </w:p>
    <w:p w14:paraId="4BDF3CB9" w14:textId="77777777" w:rsidR="00184BBC" w:rsidRPr="00833DAD" w:rsidRDefault="00184BBC" w:rsidP="00184BBC">
      <w:pPr>
        <w:ind w:firstLine="431"/>
        <w:rPr>
          <w:rFonts w:cs="Arial"/>
          <w:b/>
          <w:sz w:val="28"/>
          <w:szCs w:val="28"/>
          <w:lang w:val="sk-SK"/>
        </w:rPr>
      </w:pPr>
      <w:r w:rsidRPr="00833DAD">
        <w:rPr>
          <w:rFonts w:cs="Arial"/>
          <w:b/>
          <w:sz w:val="28"/>
          <w:szCs w:val="28"/>
          <w:lang w:val="sk-SK"/>
        </w:rPr>
        <w:t>SO 508 Parkovisko Banšelova</w:t>
      </w:r>
    </w:p>
    <w:p w14:paraId="4E29608B" w14:textId="185171C4" w:rsidR="00184BBC" w:rsidRPr="00833DAD" w:rsidRDefault="00184BBC" w:rsidP="00184BBC">
      <w:pPr>
        <w:ind w:firstLine="431"/>
        <w:rPr>
          <w:rFonts w:cs="Arial"/>
          <w:b/>
          <w:sz w:val="28"/>
          <w:szCs w:val="28"/>
          <w:lang w:val="sk-SK"/>
        </w:rPr>
      </w:pPr>
      <w:r w:rsidRPr="00833DAD">
        <w:rPr>
          <w:rFonts w:cs="Arial"/>
          <w:b/>
          <w:sz w:val="28"/>
          <w:szCs w:val="28"/>
          <w:lang w:val="sk-SK"/>
        </w:rPr>
        <w:t>SO 509 Cyklochodník</w:t>
      </w:r>
    </w:p>
    <w:p w14:paraId="07863377" w14:textId="632AA3C2" w:rsidR="00115AC0" w:rsidRPr="00833DAD" w:rsidRDefault="00115AC0" w:rsidP="00184BBC">
      <w:pPr>
        <w:ind w:firstLine="431"/>
        <w:rPr>
          <w:rFonts w:cs="Arial"/>
          <w:b/>
          <w:sz w:val="28"/>
          <w:szCs w:val="28"/>
          <w:lang w:val="sk-SK"/>
        </w:rPr>
      </w:pPr>
      <w:r w:rsidRPr="00833DAD">
        <w:rPr>
          <w:rFonts w:cs="Arial"/>
          <w:b/>
          <w:sz w:val="28"/>
          <w:szCs w:val="28"/>
          <w:lang w:val="sk-SK"/>
        </w:rPr>
        <w:t>SO 513 Úprava časti ulice Krajná</w:t>
      </w:r>
    </w:p>
    <w:p w14:paraId="24699E72" w14:textId="77777777" w:rsidR="00533274" w:rsidRPr="00833DAD" w:rsidRDefault="00533274" w:rsidP="00533274">
      <w:pPr>
        <w:pStyle w:val="Nadpis2"/>
        <w:ind w:left="578" w:hanging="578"/>
        <w:rPr>
          <w:lang w:val="sk-SK"/>
        </w:rPr>
      </w:pPr>
      <w:bookmarkStart w:id="72" w:name="_Toc131086438"/>
      <w:r w:rsidRPr="00833DAD">
        <w:rPr>
          <w:lang w:val="sk-SK"/>
        </w:rPr>
        <w:t>Dispozícia komunikácií, cyklochodníka a chodníkov</w:t>
      </w:r>
      <w:bookmarkEnd w:id="72"/>
    </w:p>
    <w:p w14:paraId="02F04F1D" w14:textId="77777777" w:rsidR="00533274" w:rsidRPr="00833DAD" w:rsidRDefault="00533274" w:rsidP="00533274">
      <w:pPr>
        <w:rPr>
          <w:lang w:val="sk-SK"/>
        </w:rPr>
      </w:pPr>
      <w:r w:rsidRPr="00833DAD">
        <w:rPr>
          <w:lang w:val="sk-SK"/>
        </w:rPr>
        <w:t>V dotknutom území dôjde k čiastočnej alebo úplnej úprave existujúcich komunikácií, vytvoreniu nových chodníkov, novej cyklotrasy, nového parkoviska a spevnených plôch v okolí hlavného objektu a súčasne vrátane spätnej úprave chodníkov a dotknutých plôch, či komunikácií, ktoré sa poškodili alebo boli dočasne odstránené počas výstavby.</w:t>
      </w:r>
    </w:p>
    <w:p w14:paraId="5817BAE4" w14:textId="77777777" w:rsidR="00533274" w:rsidRPr="00833DAD" w:rsidRDefault="00533274" w:rsidP="00533274">
      <w:pPr>
        <w:rPr>
          <w:lang w:val="sk-SK"/>
        </w:rPr>
      </w:pPr>
      <w:r w:rsidRPr="00833DAD">
        <w:rPr>
          <w:lang w:val="sk-SK"/>
        </w:rPr>
        <w:t>Komunikácia Banšelova bude aj po úprave riešená ako obojsmerná dvojpruhová komunikácia.  Šírka jazdného pruhu bude 3m, pričom celková šírka komunikácie bude 6m. Po okrajoch komunikácie budú riešené pozdĺžne parkovacie miesta šírky 2,2m a za nimi chodník šírky 2,0m. Medzi parkovacími miestami budú umiestnené stromy. Na pravej strane komunikácie bude riešený vjazd do podzemnej garáže.</w:t>
      </w:r>
    </w:p>
    <w:p w14:paraId="21698EE1" w14:textId="3C34099C" w:rsidR="00533274" w:rsidRPr="00833DAD" w:rsidRDefault="00533274" w:rsidP="00533274">
      <w:pPr>
        <w:rPr>
          <w:lang w:val="sk-SK"/>
        </w:rPr>
      </w:pPr>
      <w:r w:rsidRPr="00833DAD">
        <w:rPr>
          <w:lang w:val="sk-SK"/>
        </w:rPr>
        <w:t xml:space="preserve">Komunikácia Terchovská bude riešená v režime obytnej zóny ale bude prerozdelená na dva úseky. V prvom úseku bude riešená ako dvojpruhová obojsmerná komunikácia so šírkou pruhu 3,0m až po križovanie s ulicami Krompašská a Klatovská. V druhom úseku bude riešená ako jednopruhová obojsmerná komunikácia s pozdĺžnymi parkovacími miestami na pravej strane komunikácie. Táto časť ulice Terchovskej je zaslepená, pričom otoč bude riešený na konci plánovanej zástavby vnútrobloku. Pre osobné autá bude možnosť otočenia na konci ulice v rámci navrhovaných parkovacích miest. </w:t>
      </w:r>
      <w:r w:rsidR="004677EE" w:rsidRPr="00833DAD">
        <w:rPr>
          <w:lang w:val="sk-SK"/>
        </w:rPr>
        <w:t xml:space="preserve">Vedľa </w:t>
      </w:r>
      <w:proofErr w:type="spellStart"/>
      <w:r w:rsidR="004677EE" w:rsidRPr="00833DAD">
        <w:rPr>
          <w:lang w:val="sk-SK"/>
        </w:rPr>
        <w:t>otoča</w:t>
      </w:r>
      <w:proofErr w:type="spellEnd"/>
      <w:r w:rsidR="004677EE" w:rsidRPr="00833DAD">
        <w:rPr>
          <w:lang w:val="sk-SK"/>
        </w:rPr>
        <w:t xml:space="preserve"> </w:t>
      </w:r>
      <w:r w:rsidR="004677EE" w:rsidRPr="00833DAD">
        <w:rPr>
          <w:lang w:val="sk-SK"/>
        </w:rPr>
        <w:lastRenderedPageBreak/>
        <w:t>bude vybudovaná spevnená oddychová zóna so zeleňou a lavičkami. Táto bude oddelená od komunikácie Terchovská vyvýšeným obrubníkom. V prípade miest kde bude plocha a komunikácia v jednej úrovni budú osadené ochranné stĺpiky.</w:t>
      </w:r>
    </w:p>
    <w:p w14:paraId="699B143E" w14:textId="0858F6F4" w:rsidR="00533274" w:rsidRPr="00833DAD" w:rsidRDefault="00533274" w:rsidP="00533274">
      <w:pPr>
        <w:rPr>
          <w:lang w:val="sk-SK"/>
        </w:rPr>
      </w:pPr>
      <w:r w:rsidRPr="00833DAD">
        <w:rPr>
          <w:lang w:val="sk-SK"/>
        </w:rPr>
        <w:t xml:space="preserve">Na ulici Galvaniho dôjde k úprave existujúceho chodníka, pričom sa vytvorí cyklochodník šírky 2,5m a zároveň nový chodník v šírke 2m, pričom sa doplní chodník ku všetkým vstupom do objektu a napojí sa na existujúci stav chodníkov. Obe komunikácie budú napojené na existujúce chodníky či </w:t>
      </w:r>
      <w:proofErr w:type="spellStart"/>
      <w:r w:rsidRPr="00833DAD">
        <w:rPr>
          <w:lang w:val="sk-SK"/>
        </w:rPr>
        <w:t>cyklokomunikácie</w:t>
      </w:r>
      <w:proofErr w:type="spellEnd"/>
      <w:r w:rsidRPr="00833DAD">
        <w:rPr>
          <w:lang w:val="sk-SK"/>
        </w:rPr>
        <w:t>. V súbehu s komunikáciami budú mať chodníky šírku minimálne 2m. Chodníky sú výškovo odsadené od komunikácií s presahom 12 cm.</w:t>
      </w:r>
      <w:r w:rsidR="004677EE" w:rsidRPr="00833DAD">
        <w:rPr>
          <w:lang w:val="sk-SK"/>
        </w:rPr>
        <w:t xml:space="preserve"> Cyklochodník bude riešený cez križovatku Galvaniho-Banšelova-Krajná formou </w:t>
      </w:r>
      <w:proofErr w:type="spellStart"/>
      <w:r w:rsidR="004677EE" w:rsidRPr="00833DAD">
        <w:rPr>
          <w:lang w:val="sk-SK"/>
        </w:rPr>
        <w:t>cyklopriechodov</w:t>
      </w:r>
      <w:proofErr w:type="spellEnd"/>
      <w:r w:rsidR="004677EE" w:rsidRPr="00833DAD">
        <w:rPr>
          <w:lang w:val="sk-SK"/>
        </w:rPr>
        <w:t>, ktoré budú zatiaľ napojené na existujúci, resp. upravený chodník.</w:t>
      </w:r>
    </w:p>
    <w:p w14:paraId="7D648BCD" w14:textId="33618A60" w:rsidR="00533274" w:rsidRPr="00833DAD" w:rsidRDefault="00533274" w:rsidP="00533274">
      <w:pPr>
        <w:rPr>
          <w:lang w:val="sk-SK"/>
        </w:rPr>
      </w:pPr>
      <w:r w:rsidRPr="00833DAD">
        <w:rPr>
          <w:lang w:val="sk-SK"/>
        </w:rPr>
        <w:t>Šírka parkovacích miest je navrhovaná 2,5 x 5,3m v prípade kolmých a 2,2 x 6,5</w:t>
      </w:r>
      <w:r w:rsidR="00FE5368" w:rsidRPr="00833DAD">
        <w:rPr>
          <w:lang w:val="sk-SK"/>
        </w:rPr>
        <w:t>m</w:t>
      </w:r>
      <w:r w:rsidRPr="00833DAD">
        <w:rPr>
          <w:lang w:val="sk-SK"/>
        </w:rPr>
        <w:t xml:space="preserve"> v prípade pozdĺžnych komunikácií. Všetky okolité plochy či zeleň budú ohraničené od parkovacích miest zvýšeným kamenným obrubníkom výšky 10 cm. </w:t>
      </w:r>
    </w:p>
    <w:p w14:paraId="15542C4A" w14:textId="77777777" w:rsidR="00533274" w:rsidRPr="00833DAD" w:rsidRDefault="00533274" w:rsidP="00533274">
      <w:pPr>
        <w:rPr>
          <w:lang w:val="sk-SK"/>
        </w:rPr>
      </w:pPr>
      <w:r w:rsidRPr="00833DAD">
        <w:rPr>
          <w:lang w:val="sk-SK"/>
        </w:rPr>
        <w:t>Základný priečny sklon chodníkov a spevnených plôch je navrhnutý jednostranný 2%, ale v mieste napojenia na existujúce plochy sa upraví podľa potreby. Pri vchodoch a priechodoch pre chodcov sa vytvorí bezbariérová úprava. Základný priečny sklon komunikácií bude 2%, rovnako aj parkovísk. Priečny sklon zemnej pláne je 3% smerom do pozdĺžnej drenáže. Pozdĺžna drenáž je zaústená do odtokových častí odvodňovacích zariadení.</w:t>
      </w:r>
    </w:p>
    <w:p w14:paraId="5933CD40" w14:textId="2F386A21" w:rsidR="00533274" w:rsidRPr="00833DAD" w:rsidRDefault="00533274" w:rsidP="00533274">
      <w:pPr>
        <w:rPr>
          <w:lang w:val="sk-SK"/>
        </w:rPr>
      </w:pPr>
      <w:r w:rsidRPr="00833DAD">
        <w:rPr>
          <w:lang w:val="sk-SK"/>
        </w:rPr>
        <w:t>Pre pohyb chodcov v riešenom území sú navrhnuté chodníky a spevnené plochy šírky od 1,5 až cca 6m s asfaltovou úpravou alebo povrchovou úpravou zo zámkovej dlažby.</w:t>
      </w:r>
    </w:p>
    <w:p w14:paraId="224C4D01" w14:textId="360C6498" w:rsidR="004677EE" w:rsidRPr="00833DAD" w:rsidRDefault="004677EE" w:rsidP="00533274">
      <w:pPr>
        <w:rPr>
          <w:lang w:val="sk-SK"/>
        </w:rPr>
      </w:pPr>
      <w:r w:rsidRPr="00833DAD">
        <w:rPr>
          <w:lang w:val="sk-SK"/>
        </w:rPr>
        <w:t xml:space="preserve">Súčasťou riešeného územia bude aj umiestnenie novej zastávky – </w:t>
      </w:r>
      <w:proofErr w:type="spellStart"/>
      <w:r w:rsidRPr="00833DAD">
        <w:rPr>
          <w:lang w:val="sk-SK"/>
        </w:rPr>
        <w:t>zastávkovej</w:t>
      </w:r>
      <w:proofErr w:type="spellEnd"/>
      <w:r w:rsidRPr="00833DAD">
        <w:rPr>
          <w:lang w:val="sk-SK"/>
        </w:rPr>
        <w:t xml:space="preserve"> hrany v dĺžke podľa možností a šírke 3m. Na novej ploche zastávke bude umiestený nový prístrešok a </w:t>
      </w:r>
      <w:proofErr w:type="spellStart"/>
      <w:r w:rsidRPr="00833DAD">
        <w:rPr>
          <w:lang w:val="sk-SK"/>
        </w:rPr>
        <w:t>označník</w:t>
      </w:r>
      <w:proofErr w:type="spellEnd"/>
      <w:r w:rsidRPr="00833DAD">
        <w:rPr>
          <w:lang w:val="sk-SK"/>
        </w:rPr>
        <w:t>.</w:t>
      </w:r>
    </w:p>
    <w:p w14:paraId="3355FD32" w14:textId="4D7FD5A5" w:rsidR="00533274" w:rsidRPr="00833DAD" w:rsidRDefault="00533274" w:rsidP="00533274">
      <w:pPr>
        <w:rPr>
          <w:lang w:val="sk-SK"/>
        </w:rPr>
      </w:pPr>
      <w:r w:rsidRPr="00833DAD">
        <w:rPr>
          <w:lang w:val="sk-SK"/>
        </w:rPr>
        <w:t>Všetky spevnené plochy a chodníky budú osvetlené vonkajším osvetlením na stožiaroch. Osvetlenie je riešené v samostatnom SO – Areálové osvetlenie.</w:t>
      </w:r>
    </w:p>
    <w:p w14:paraId="0468CE0E" w14:textId="77777777" w:rsidR="00533274" w:rsidRPr="00833DAD" w:rsidRDefault="00533274" w:rsidP="00533274">
      <w:pPr>
        <w:pStyle w:val="Nadpis2"/>
        <w:ind w:left="578" w:hanging="578"/>
        <w:rPr>
          <w:lang w:val="sk-SK"/>
        </w:rPr>
      </w:pPr>
      <w:r w:rsidRPr="00833DAD">
        <w:rPr>
          <w:lang w:val="sk-SK"/>
        </w:rPr>
        <w:tab/>
      </w:r>
      <w:bookmarkStart w:id="73" w:name="_Toc131086439"/>
      <w:r w:rsidRPr="00833DAD">
        <w:rPr>
          <w:lang w:val="sk-SK"/>
        </w:rPr>
        <w:t>Konštrukcia komunikácií, chodníkov a spevnených plôch</w:t>
      </w:r>
      <w:bookmarkEnd w:id="73"/>
    </w:p>
    <w:p w14:paraId="43B5A9C1" w14:textId="77777777" w:rsidR="00533274" w:rsidRPr="00833DAD" w:rsidRDefault="00533274" w:rsidP="00533274">
      <w:pPr>
        <w:rPr>
          <w:lang w:val="sk-SK"/>
        </w:rPr>
      </w:pPr>
      <w:r w:rsidRPr="00833DAD">
        <w:rPr>
          <w:lang w:val="sk-SK"/>
        </w:rPr>
        <w:t xml:space="preserve">Pre návrh konštrukcie vozovky sa uvažuje s deformačným modulom min. Edef2 = 60 MPa, pre ostatné spevnené plochy a chodníky či cyklochodník je postačujúci modul min. Edef2 = 30 MPa.    </w:t>
      </w:r>
    </w:p>
    <w:p w14:paraId="2B3E3392" w14:textId="77777777" w:rsidR="00533274" w:rsidRPr="00833DAD" w:rsidRDefault="00533274" w:rsidP="00533274">
      <w:pPr>
        <w:rPr>
          <w:lang w:val="sk-SK"/>
        </w:rPr>
      </w:pPr>
      <w:r w:rsidRPr="00833DAD">
        <w:rPr>
          <w:lang w:val="sk-SK"/>
        </w:rPr>
        <w:t>Navrhované skladby konštrukcií pre jednotlivé spevnené plochy, komunikácie, chodníky či parkoviská  je nasledovná:</w:t>
      </w:r>
    </w:p>
    <w:p w14:paraId="0C4D3572" w14:textId="77777777" w:rsidR="003A1828" w:rsidRPr="00833DAD" w:rsidRDefault="003A1828" w:rsidP="003A1828">
      <w:pPr>
        <w:rPr>
          <w:color w:val="000000" w:themeColor="text1"/>
          <w:lang w:val="sk-SK"/>
        </w:rPr>
      </w:pPr>
      <w:r w:rsidRPr="00833DAD">
        <w:rPr>
          <w:color w:val="000000" w:themeColor="text1"/>
          <w:lang w:val="sk-SK"/>
        </w:rPr>
        <w:t>Konštrukcia chodníka v súbehu s komunikáciami je nasledovná:</w:t>
      </w:r>
    </w:p>
    <w:p w14:paraId="0907FBE2" w14:textId="77777777" w:rsidR="003A1828" w:rsidRPr="00833DAD" w:rsidRDefault="003A1828" w:rsidP="003A1828">
      <w:pPr>
        <w:pStyle w:val="Bezriadkovania"/>
        <w:rPr>
          <w:color w:val="000000" w:themeColor="text1"/>
        </w:rPr>
      </w:pPr>
      <w:r w:rsidRPr="00833DAD">
        <w:rPr>
          <w:color w:val="000000" w:themeColor="text1"/>
        </w:rPr>
        <w:t xml:space="preserve">Ušľachtilá </w:t>
      </w:r>
      <w:proofErr w:type="spellStart"/>
      <w:r w:rsidRPr="00833DAD">
        <w:rPr>
          <w:color w:val="000000" w:themeColor="text1"/>
        </w:rPr>
        <w:t>bet</w:t>
      </w:r>
      <w:proofErr w:type="spellEnd"/>
      <w:r w:rsidRPr="00833DAD">
        <w:rPr>
          <w:color w:val="000000" w:themeColor="text1"/>
        </w:rPr>
        <w:t>. dlažba (20x20)</w:t>
      </w:r>
      <w:r w:rsidRPr="00833DAD">
        <w:rPr>
          <w:color w:val="000000" w:themeColor="text1"/>
        </w:rPr>
        <w:tab/>
        <w:t>DL</w:t>
      </w:r>
      <w:r w:rsidRPr="00833DAD">
        <w:rPr>
          <w:color w:val="000000" w:themeColor="text1"/>
        </w:rPr>
        <w:tab/>
      </w:r>
      <w:r w:rsidRPr="00833DAD">
        <w:rPr>
          <w:color w:val="000000" w:themeColor="text1"/>
        </w:rPr>
        <w:tab/>
      </w:r>
      <w:r w:rsidRPr="00833DAD">
        <w:rPr>
          <w:color w:val="000000" w:themeColor="text1"/>
        </w:rPr>
        <w:tab/>
        <w:t>60 mm</w:t>
      </w:r>
      <w:r w:rsidRPr="00833DAD">
        <w:rPr>
          <w:color w:val="000000" w:themeColor="text1"/>
        </w:rPr>
        <w:tab/>
      </w:r>
      <w:r w:rsidRPr="00833DAD">
        <w:rPr>
          <w:color w:val="000000" w:themeColor="text1"/>
        </w:rPr>
        <w:tab/>
        <w:t>STN 736131-1</w:t>
      </w:r>
    </w:p>
    <w:p w14:paraId="1256B9B0" w14:textId="77777777" w:rsidR="003A1828" w:rsidRPr="00833DAD" w:rsidRDefault="003A1828" w:rsidP="003A1828">
      <w:pPr>
        <w:pStyle w:val="Bezriadkovania"/>
        <w:rPr>
          <w:color w:val="000000" w:themeColor="text1"/>
        </w:rPr>
      </w:pPr>
      <w:r w:rsidRPr="00833DAD">
        <w:rPr>
          <w:color w:val="000000" w:themeColor="text1"/>
        </w:rPr>
        <w:t xml:space="preserve">Drvené kamenivo </w:t>
      </w:r>
      <w:proofErr w:type="spellStart"/>
      <w:r w:rsidRPr="00833DAD">
        <w:rPr>
          <w:color w:val="000000" w:themeColor="text1"/>
        </w:rPr>
        <w:t>fr</w:t>
      </w:r>
      <w:proofErr w:type="spellEnd"/>
      <w:r w:rsidRPr="00833DAD">
        <w:rPr>
          <w:color w:val="000000" w:themeColor="text1"/>
        </w:rPr>
        <w:t>. 4-8</w:t>
      </w:r>
      <w:r w:rsidRPr="00833DAD">
        <w:rPr>
          <w:color w:val="000000" w:themeColor="text1"/>
        </w:rPr>
        <w:tab/>
      </w:r>
      <w:r w:rsidRPr="00833DAD">
        <w:rPr>
          <w:color w:val="000000" w:themeColor="text1"/>
        </w:rPr>
        <w:tab/>
        <w:t>DK</w:t>
      </w:r>
      <w:r w:rsidRPr="00833DAD">
        <w:rPr>
          <w:color w:val="000000" w:themeColor="text1"/>
        </w:rPr>
        <w:tab/>
      </w:r>
      <w:r w:rsidRPr="00833DAD">
        <w:rPr>
          <w:color w:val="000000" w:themeColor="text1"/>
        </w:rPr>
        <w:tab/>
      </w:r>
      <w:r w:rsidRPr="00833DAD">
        <w:rPr>
          <w:color w:val="000000" w:themeColor="text1"/>
        </w:rPr>
        <w:tab/>
        <w:t>40 mm</w:t>
      </w:r>
      <w:r w:rsidRPr="00833DAD">
        <w:rPr>
          <w:color w:val="000000" w:themeColor="text1"/>
        </w:rPr>
        <w:tab/>
      </w:r>
      <w:r w:rsidRPr="00833DAD">
        <w:rPr>
          <w:color w:val="000000" w:themeColor="text1"/>
        </w:rPr>
        <w:tab/>
        <w:t>STN 736126</w:t>
      </w:r>
    </w:p>
    <w:p w14:paraId="241E4B56" w14:textId="77777777" w:rsidR="003A1828" w:rsidRPr="00833DAD" w:rsidRDefault="003A1828" w:rsidP="003A1828">
      <w:pPr>
        <w:pStyle w:val="Bezriadkovania"/>
        <w:rPr>
          <w:color w:val="000000" w:themeColor="text1"/>
          <w:u w:val="single"/>
        </w:rPr>
      </w:pPr>
      <w:proofErr w:type="spellStart"/>
      <w:r w:rsidRPr="00833DAD">
        <w:rPr>
          <w:color w:val="000000" w:themeColor="text1"/>
          <w:u w:val="single"/>
        </w:rPr>
        <w:t>Štrkodrvina</w:t>
      </w:r>
      <w:proofErr w:type="spellEnd"/>
      <w:r w:rsidRPr="00833DAD">
        <w:rPr>
          <w:color w:val="000000" w:themeColor="text1"/>
          <w:u w:val="single"/>
        </w:rPr>
        <w:t xml:space="preserve"> fr.0-63</w:t>
      </w:r>
      <w:r w:rsidRPr="00833DAD">
        <w:rPr>
          <w:color w:val="000000" w:themeColor="text1"/>
          <w:u w:val="single"/>
        </w:rPr>
        <w:tab/>
      </w:r>
      <w:r w:rsidRPr="00833DAD">
        <w:rPr>
          <w:color w:val="000000" w:themeColor="text1"/>
          <w:u w:val="single"/>
        </w:rPr>
        <w:tab/>
      </w:r>
      <w:r w:rsidRPr="00833DAD">
        <w:rPr>
          <w:color w:val="000000" w:themeColor="text1"/>
          <w:u w:val="single"/>
        </w:rPr>
        <w:tab/>
        <w:t>ŠD</w:t>
      </w:r>
      <w:r w:rsidRPr="00833DAD">
        <w:rPr>
          <w:color w:val="000000" w:themeColor="text1"/>
          <w:u w:val="single"/>
        </w:rPr>
        <w:tab/>
      </w:r>
      <w:r w:rsidRPr="00833DAD">
        <w:rPr>
          <w:color w:val="000000" w:themeColor="text1"/>
          <w:u w:val="single"/>
        </w:rPr>
        <w:tab/>
      </w:r>
      <w:r w:rsidRPr="00833DAD">
        <w:rPr>
          <w:color w:val="000000" w:themeColor="text1"/>
          <w:u w:val="single"/>
        </w:rPr>
        <w:tab/>
        <w:t>200 mm</w:t>
      </w:r>
      <w:r w:rsidRPr="00833DAD">
        <w:rPr>
          <w:color w:val="000000" w:themeColor="text1"/>
          <w:u w:val="single"/>
        </w:rPr>
        <w:tab/>
        <w:t>STN 736126</w:t>
      </w:r>
    </w:p>
    <w:p w14:paraId="393CF723" w14:textId="77777777" w:rsidR="003A1828" w:rsidRPr="00833DAD" w:rsidRDefault="003A1828" w:rsidP="003A1828">
      <w:pPr>
        <w:rPr>
          <w:color w:val="000000" w:themeColor="text1"/>
          <w:lang w:val="sk-SK"/>
        </w:rPr>
      </w:pPr>
      <w:r w:rsidRPr="00833DAD">
        <w:rPr>
          <w:color w:val="000000" w:themeColor="text1"/>
          <w:lang w:val="sk-SK"/>
        </w:rPr>
        <w:t>Spolu:</w:t>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t>300 mm</w:t>
      </w:r>
    </w:p>
    <w:p w14:paraId="72E1CBD5" w14:textId="77777777" w:rsidR="003A1828" w:rsidRPr="00833DAD" w:rsidRDefault="003A1828" w:rsidP="003A1828">
      <w:pPr>
        <w:rPr>
          <w:color w:val="000000" w:themeColor="text1"/>
          <w:lang w:val="sk-SK"/>
        </w:rPr>
      </w:pPr>
      <w:r w:rsidRPr="00833DAD">
        <w:rPr>
          <w:color w:val="000000" w:themeColor="text1"/>
          <w:lang w:val="sk-SK"/>
        </w:rPr>
        <w:t>Konštrukcia chodníka pre spevnené plochy v rámci vnútrobloku je nasledovná:</w:t>
      </w:r>
    </w:p>
    <w:p w14:paraId="5B55AD94" w14:textId="77777777" w:rsidR="003A1828" w:rsidRPr="00833DAD" w:rsidRDefault="003A1828" w:rsidP="003A1828">
      <w:pPr>
        <w:pStyle w:val="Bezriadkovania"/>
        <w:rPr>
          <w:color w:val="000000" w:themeColor="text1"/>
        </w:rPr>
      </w:pPr>
      <w:r w:rsidRPr="00833DAD">
        <w:rPr>
          <w:color w:val="000000" w:themeColor="text1"/>
        </w:rPr>
        <w:t>Liaty Betón s povrchovou úpravou</w:t>
      </w:r>
      <w:r w:rsidRPr="00833DAD">
        <w:rPr>
          <w:color w:val="000000" w:themeColor="text1"/>
        </w:rPr>
        <w:tab/>
        <w:t>C20/25</w:t>
      </w:r>
      <w:r w:rsidRPr="00833DAD">
        <w:rPr>
          <w:color w:val="000000" w:themeColor="text1"/>
        </w:rPr>
        <w:tab/>
      </w:r>
      <w:r w:rsidRPr="00833DAD">
        <w:rPr>
          <w:color w:val="000000" w:themeColor="text1"/>
        </w:rPr>
        <w:tab/>
        <w:t>120 mm</w:t>
      </w:r>
      <w:r w:rsidRPr="00833DAD">
        <w:rPr>
          <w:color w:val="000000" w:themeColor="text1"/>
        </w:rPr>
        <w:tab/>
        <w:t>STN 736124</w:t>
      </w:r>
    </w:p>
    <w:p w14:paraId="00F0E2B5" w14:textId="77777777" w:rsidR="003A1828" w:rsidRPr="00833DAD" w:rsidRDefault="003A1828" w:rsidP="003A1828">
      <w:pPr>
        <w:pStyle w:val="Bezriadkovania"/>
        <w:rPr>
          <w:color w:val="000000" w:themeColor="text1"/>
          <w:u w:val="single"/>
        </w:rPr>
      </w:pPr>
      <w:proofErr w:type="spellStart"/>
      <w:r w:rsidRPr="00833DAD">
        <w:rPr>
          <w:color w:val="000000" w:themeColor="text1"/>
          <w:u w:val="single"/>
        </w:rPr>
        <w:t>Štrkodrvina</w:t>
      </w:r>
      <w:proofErr w:type="spellEnd"/>
      <w:r w:rsidRPr="00833DAD">
        <w:rPr>
          <w:color w:val="000000" w:themeColor="text1"/>
          <w:u w:val="single"/>
        </w:rPr>
        <w:t xml:space="preserve"> fr.0-63</w:t>
      </w:r>
      <w:r w:rsidRPr="00833DAD">
        <w:rPr>
          <w:color w:val="000000" w:themeColor="text1"/>
          <w:u w:val="single"/>
        </w:rPr>
        <w:tab/>
      </w:r>
      <w:r w:rsidRPr="00833DAD">
        <w:rPr>
          <w:color w:val="000000" w:themeColor="text1"/>
          <w:u w:val="single"/>
        </w:rPr>
        <w:tab/>
      </w:r>
      <w:r w:rsidRPr="00833DAD">
        <w:rPr>
          <w:color w:val="000000" w:themeColor="text1"/>
          <w:u w:val="single"/>
        </w:rPr>
        <w:tab/>
        <w:t>ŠD</w:t>
      </w:r>
      <w:r w:rsidRPr="00833DAD">
        <w:rPr>
          <w:color w:val="000000" w:themeColor="text1"/>
          <w:u w:val="single"/>
        </w:rPr>
        <w:tab/>
      </w:r>
      <w:r w:rsidRPr="00833DAD">
        <w:rPr>
          <w:color w:val="000000" w:themeColor="text1"/>
          <w:u w:val="single"/>
        </w:rPr>
        <w:tab/>
      </w:r>
      <w:r w:rsidRPr="00833DAD">
        <w:rPr>
          <w:color w:val="000000" w:themeColor="text1"/>
          <w:u w:val="single"/>
        </w:rPr>
        <w:tab/>
        <w:t>180 mm</w:t>
      </w:r>
      <w:r w:rsidRPr="00833DAD">
        <w:rPr>
          <w:color w:val="000000" w:themeColor="text1"/>
          <w:u w:val="single"/>
        </w:rPr>
        <w:tab/>
        <w:t>STN 736126</w:t>
      </w:r>
    </w:p>
    <w:p w14:paraId="3435E85C" w14:textId="77777777" w:rsidR="003A1828" w:rsidRPr="00833DAD" w:rsidRDefault="003A1828" w:rsidP="003A1828">
      <w:pPr>
        <w:rPr>
          <w:color w:val="000000" w:themeColor="text1"/>
          <w:lang w:val="sk-SK"/>
        </w:rPr>
      </w:pPr>
      <w:r w:rsidRPr="00833DAD">
        <w:rPr>
          <w:color w:val="000000" w:themeColor="text1"/>
          <w:lang w:val="sk-SK"/>
        </w:rPr>
        <w:t>Spolu:</w:t>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r>
      <w:r w:rsidRPr="00833DAD">
        <w:rPr>
          <w:color w:val="000000" w:themeColor="text1"/>
          <w:lang w:val="sk-SK"/>
        </w:rPr>
        <w:tab/>
        <w:t>300 mm</w:t>
      </w:r>
    </w:p>
    <w:p w14:paraId="131FEA84" w14:textId="77777777" w:rsidR="003A1828" w:rsidRPr="00833DAD" w:rsidRDefault="003A1828" w:rsidP="003A1828">
      <w:pPr>
        <w:rPr>
          <w:color w:val="000000" w:themeColor="text1"/>
          <w:lang w:val="sk-SK"/>
        </w:rPr>
      </w:pPr>
      <w:r w:rsidRPr="00833DAD">
        <w:rPr>
          <w:color w:val="000000" w:themeColor="text1"/>
          <w:lang w:val="sk-SK"/>
        </w:rPr>
        <w:t>Konštrukcia parkovísk je nasledovná:</w:t>
      </w:r>
    </w:p>
    <w:p w14:paraId="4A7487CE" w14:textId="77777777" w:rsidR="003A1828" w:rsidRPr="00833DAD" w:rsidRDefault="003A1828" w:rsidP="003A1828">
      <w:pPr>
        <w:pStyle w:val="Bezriadkovania"/>
        <w:rPr>
          <w:color w:val="000000" w:themeColor="text1"/>
        </w:rPr>
      </w:pPr>
      <w:proofErr w:type="spellStart"/>
      <w:r w:rsidRPr="00833DAD">
        <w:rPr>
          <w:color w:val="000000" w:themeColor="text1"/>
        </w:rPr>
        <w:t>Zatrávňovacie</w:t>
      </w:r>
      <w:proofErr w:type="spellEnd"/>
      <w:r w:rsidRPr="00833DAD">
        <w:rPr>
          <w:color w:val="000000" w:themeColor="text1"/>
        </w:rPr>
        <w:t xml:space="preserve"> tvárnice (vyplnená substrátom)</w:t>
      </w:r>
      <w:r w:rsidRPr="00833DAD">
        <w:rPr>
          <w:color w:val="000000" w:themeColor="text1"/>
        </w:rPr>
        <w:tab/>
      </w:r>
      <w:r w:rsidRPr="00833DAD">
        <w:rPr>
          <w:color w:val="000000" w:themeColor="text1"/>
        </w:rPr>
        <w:tab/>
        <w:t>80 mm</w:t>
      </w:r>
      <w:r w:rsidRPr="00833DAD">
        <w:rPr>
          <w:color w:val="000000" w:themeColor="text1"/>
        </w:rPr>
        <w:tab/>
      </w:r>
      <w:r w:rsidRPr="00833DAD">
        <w:rPr>
          <w:color w:val="000000" w:themeColor="text1"/>
        </w:rPr>
        <w:tab/>
        <w:t>STN 736131-1</w:t>
      </w:r>
    </w:p>
    <w:p w14:paraId="738AD4B8" w14:textId="77777777" w:rsidR="003A1828" w:rsidRPr="00833DAD" w:rsidRDefault="003A1828" w:rsidP="003A1828">
      <w:pPr>
        <w:pStyle w:val="Bezriadkovania"/>
        <w:rPr>
          <w:color w:val="000000" w:themeColor="text1"/>
        </w:rPr>
      </w:pPr>
      <w:r w:rsidRPr="00833DAD">
        <w:rPr>
          <w:color w:val="000000" w:themeColor="text1"/>
        </w:rPr>
        <w:t xml:space="preserve">Drvené kamenivo </w:t>
      </w:r>
      <w:proofErr w:type="spellStart"/>
      <w:r w:rsidRPr="00833DAD">
        <w:rPr>
          <w:color w:val="000000" w:themeColor="text1"/>
        </w:rPr>
        <w:t>fr</w:t>
      </w:r>
      <w:proofErr w:type="spellEnd"/>
      <w:r w:rsidRPr="00833DAD">
        <w:rPr>
          <w:color w:val="000000" w:themeColor="text1"/>
        </w:rPr>
        <w:t>. 4-8 s prímesou zeminy   DK+Z</w:t>
      </w:r>
      <w:r w:rsidRPr="00833DAD">
        <w:rPr>
          <w:color w:val="000000" w:themeColor="text1"/>
        </w:rPr>
        <w:tab/>
        <w:t>40 mm</w:t>
      </w:r>
      <w:r w:rsidRPr="00833DAD">
        <w:rPr>
          <w:color w:val="000000" w:themeColor="text1"/>
        </w:rPr>
        <w:tab/>
      </w:r>
      <w:r w:rsidRPr="00833DAD">
        <w:rPr>
          <w:color w:val="000000" w:themeColor="text1"/>
        </w:rPr>
        <w:tab/>
        <w:t>STN 736126</w:t>
      </w:r>
    </w:p>
    <w:p w14:paraId="300F8823" w14:textId="77777777" w:rsidR="003A1828" w:rsidRPr="00833DAD" w:rsidRDefault="003A1828" w:rsidP="003A1828">
      <w:pPr>
        <w:pStyle w:val="Bezriadkovania"/>
        <w:rPr>
          <w:color w:val="000000" w:themeColor="text1"/>
        </w:rPr>
      </w:pPr>
      <w:r w:rsidRPr="00833DAD">
        <w:rPr>
          <w:color w:val="000000" w:themeColor="text1"/>
        </w:rPr>
        <w:t>Mechanicky spevnené kamenivo</w:t>
      </w:r>
      <w:r w:rsidRPr="00833DAD">
        <w:rPr>
          <w:color w:val="000000" w:themeColor="text1"/>
        </w:rPr>
        <w:tab/>
        <w:t>MSK 31,5 - G</w:t>
      </w:r>
      <w:r w:rsidRPr="00833DAD">
        <w:rPr>
          <w:color w:val="000000" w:themeColor="text1"/>
          <w:vertAlign w:val="subscript"/>
        </w:rPr>
        <w:t>B</w:t>
      </w:r>
      <w:r w:rsidRPr="00833DAD">
        <w:rPr>
          <w:color w:val="000000" w:themeColor="text1"/>
        </w:rPr>
        <w:tab/>
        <w:t>150 mm</w:t>
      </w:r>
      <w:r w:rsidRPr="00833DAD">
        <w:rPr>
          <w:color w:val="000000" w:themeColor="text1"/>
        </w:rPr>
        <w:tab/>
        <w:t>STN 736126</w:t>
      </w:r>
    </w:p>
    <w:p w14:paraId="5EE672C4" w14:textId="77777777" w:rsidR="003A1828" w:rsidRPr="00833DAD" w:rsidRDefault="003A1828" w:rsidP="003A1828">
      <w:pPr>
        <w:pStyle w:val="Bezriadkovania"/>
        <w:rPr>
          <w:color w:val="000000" w:themeColor="text1"/>
          <w:u w:val="single"/>
        </w:rPr>
      </w:pPr>
      <w:proofErr w:type="spellStart"/>
      <w:r w:rsidRPr="00833DAD">
        <w:rPr>
          <w:color w:val="000000" w:themeColor="text1"/>
          <w:u w:val="single"/>
        </w:rPr>
        <w:t>Štrkodrvina</w:t>
      </w:r>
      <w:proofErr w:type="spellEnd"/>
      <w:r w:rsidRPr="00833DAD">
        <w:rPr>
          <w:color w:val="000000" w:themeColor="text1"/>
          <w:u w:val="single"/>
        </w:rPr>
        <w:t xml:space="preserve"> fr.8-63</w:t>
      </w:r>
      <w:r w:rsidRPr="00833DAD">
        <w:rPr>
          <w:color w:val="000000" w:themeColor="text1"/>
          <w:u w:val="single"/>
        </w:rPr>
        <w:tab/>
      </w:r>
      <w:r w:rsidRPr="00833DAD">
        <w:rPr>
          <w:color w:val="000000" w:themeColor="text1"/>
          <w:u w:val="single"/>
        </w:rPr>
        <w:tab/>
      </w:r>
      <w:r w:rsidRPr="00833DAD">
        <w:rPr>
          <w:color w:val="000000" w:themeColor="text1"/>
          <w:u w:val="single"/>
        </w:rPr>
        <w:tab/>
        <w:t>ŠD</w:t>
      </w:r>
      <w:r w:rsidRPr="00833DAD">
        <w:rPr>
          <w:color w:val="000000" w:themeColor="text1"/>
          <w:u w:val="single"/>
        </w:rPr>
        <w:tab/>
      </w:r>
      <w:r w:rsidRPr="00833DAD">
        <w:rPr>
          <w:color w:val="000000" w:themeColor="text1"/>
          <w:u w:val="single"/>
        </w:rPr>
        <w:tab/>
      </w:r>
      <w:r w:rsidRPr="00833DAD">
        <w:rPr>
          <w:color w:val="000000" w:themeColor="text1"/>
          <w:u w:val="single"/>
        </w:rPr>
        <w:tab/>
        <w:t>200 mm</w:t>
      </w:r>
      <w:r w:rsidRPr="00833DAD">
        <w:rPr>
          <w:color w:val="000000" w:themeColor="text1"/>
          <w:u w:val="single"/>
        </w:rPr>
        <w:tab/>
        <w:t>STN 736126</w:t>
      </w:r>
    </w:p>
    <w:p w14:paraId="49CDB10E" w14:textId="77777777" w:rsidR="003A1828" w:rsidRPr="00833DAD" w:rsidRDefault="003A1828" w:rsidP="003A1828">
      <w:pPr>
        <w:pStyle w:val="Bezriadkovania"/>
        <w:rPr>
          <w:color w:val="000000" w:themeColor="text1"/>
        </w:rPr>
      </w:pPr>
      <w:proofErr w:type="spellStart"/>
      <w:r w:rsidRPr="00833DAD">
        <w:rPr>
          <w:color w:val="000000" w:themeColor="text1"/>
        </w:rPr>
        <w:t>Protiropná</w:t>
      </w:r>
      <w:proofErr w:type="spellEnd"/>
      <w:r w:rsidRPr="00833DAD">
        <w:rPr>
          <w:color w:val="000000" w:themeColor="text1"/>
        </w:rPr>
        <w:t xml:space="preserve"> fólia - uložená na zemnej pláni s vyspádovaním</w:t>
      </w:r>
    </w:p>
    <w:p w14:paraId="730E367B" w14:textId="77777777" w:rsidR="003A1828" w:rsidRPr="00833DAD" w:rsidRDefault="003A1828" w:rsidP="003A1828">
      <w:pPr>
        <w:pStyle w:val="Bezriadkovania"/>
        <w:rPr>
          <w:color w:val="000000" w:themeColor="text1"/>
        </w:rPr>
      </w:pPr>
      <w:r w:rsidRPr="00833DAD">
        <w:rPr>
          <w:color w:val="000000" w:themeColor="text1"/>
        </w:rPr>
        <w:t>Spolu:</w:t>
      </w:r>
      <w:r w:rsidRPr="00833DAD">
        <w:rPr>
          <w:color w:val="000000" w:themeColor="text1"/>
        </w:rPr>
        <w:tab/>
      </w:r>
      <w:r w:rsidRPr="00833DAD">
        <w:rPr>
          <w:color w:val="000000" w:themeColor="text1"/>
        </w:rPr>
        <w:tab/>
      </w:r>
      <w:r w:rsidRPr="00833DAD">
        <w:rPr>
          <w:color w:val="000000" w:themeColor="text1"/>
        </w:rPr>
        <w:tab/>
      </w:r>
      <w:r w:rsidRPr="00833DAD">
        <w:rPr>
          <w:color w:val="000000" w:themeColor="text1"/>
        </w:rPr>
        <w:tab/>
      </w:r>
      <w:r w:rsidRPr="00833DAD">
        <w:rPr>
          <w:color w:val="000000" w:themeColor="text1"/>
        </w:rPr>
        <w:tab/>
      </w:r>
      <w:r w:rsidRPr="00833DAD">
        <w:rPr>
          <w:color w:val="000000" w:themeColor="text1"/>
        </w:rPr>
        <w:tab/>
      </w:r>
      <w:r w:rsidRPr="00833DAD">
        <w:rPr>
          <w:color w:val="000000" w:themeColor="text1"/>
        </w:rPr>
        <w:tab/>
      </w:r>
      <w:r w:rsidRPr="00833DAD">
        <w:rPr>
          <w:color w:val="000000" w:themeColor="text1"/>
        </w:rPr>
        <w:tab/>
        <w:t>470 mm</w:t>
      </w:r>
    </w:p>
    <w:p w14:paraId="034D0912" w14:textId="77777777" w:rsidR="003A1828" w:rsidRPr="00833DAD" w:rsidRDefault="003A1828" w:rsidP="003A1828">
      <w:pPr>
        <w:rPr>
          <w:color w:val="000000" w:themeColor="text1"/>
          <w:lang w:val="sk-SK"/>
        </w:rPr>
      </w:pPr>
    </w:p>
    <w:p w14:paraId="3D6198BC" w14:textId="77777777" w:rsidR="003A1828" w:rsidRPr="00833DAD" w:rsidRDefault="003A1828" w:rsidP="003A1828">
      <w:pPr>
        <w:rPr>
          <w:color w:val="000000" w:themeColor="text1"/>
          <w:lang w:val="sk-SK"/>
        </w:rPr>
      </w:pPr>
      <w:r w:rsidRPr="00833DAD">
        <w:rPr>
          <w:color w:val="000000" w:themeColor="text1"/>
          <w:lang w:val="sk-SK"/>
        </w:rPr>
        <w:lastRenderedPageBreak/>
        <w:t>Modul deformácie na úrovni podložia musí byť E</w:t>
      </w:r>
      <w:r w:rsidRPr="00833DAD">
        <w:rPr>
          <w:color w:val="000000" w:themeColor="text1"/>
          <w:vertAlign w:val="subscript"/>
          <w:lang w:val="sk-SK"/>
        </w:rPr>
        <w:t>def,2</w:t>
      </w:r>
      <w:r w:rsidRPr="00833DAD">
        <w:rPr>
          <w:color w:val="000000" w:themeColor="text1"/>
          <w:lang w:val="sk-SK"/>
        </w:rPr>
        <w:t>&gt;30 MPa zároveň musí byť dodržaný pomer hodnôt E</w:t>
      </w:r>
      <w:r w:rsidRPr="00833DAD">
        <w:rPr>
          <w:color w:val="000000" w:themeColor="text1"/>
          <w:vertAlign w:val="subscript"/>
          <w:lang w:val="sk-SK"/>
        </w:rPr>
        <w:t>def,2</w:t>
      </w:r>
      <w:r w:rsidRPr="00833DAD">
        <w:rPr>
          <w:color w:val="000000" w:themeColor="text1"/>
          <w:lang w:val="sk-SK"/>
        </w:rPr>
        <w:t>/E</w:t>
      </w:r>
      <w:r w:rsidRPr="00833DAD">
        <w:rPr>
          <w:color w:val="000000" w:themeColor="text1"/>
          <w:vertAlign w:val="subscript"/>
          <w:lang w:val="sk-SK"/>
        </w:rPr>
        <w:t>def,1</w:t>
      </w:r>
      <w:r w:rsidRPr="00833DAD">
        <w:rPr>
          <w:color w:val="000000" w:themeColor="text1"/>
          <w:lang w:val="sk-SK"/>
        </w:rPr>
        <w:t>&lt;3,0 podľa STN 73 6133 a STN 73 6190.</w:t>
      </w:r>
    </w:p>
    <w:p w14:paraId="642D29AE" w14:textId="77777777" w:rsidR="00B6026C" w:rsidRPr="00833DAD" w:rsidRDefault="00B6026C" w:rsidP="00B6026C">
      <w:pPr>
        <w:autoSpaceDE w:val="0"/>
        <w:autoSpaceDN w:val="0"/>
        <w:adjustRightInd w:val="0"/>
        <w:spacing w:before="60" w:after="60"/>
        <w:rPr>
          <w:rFonts w:ascii="Arial Narrow" w:hAnsi="Arial Narrow"/>
          <w:lang w:val="sk-SK" w:eastAsia="en-US"/>
        </w:rPr>
      </w:pPr>
      <w:r w:rsidRPr="00833DAD">
        <w:rPr>
          <w:lang w:val="sk-SK"/>
        </w:rPr>
        <w:t xml:space="preserve">Modul deformácie na hornej hrane vrstvy </w:t>
      </w:r>
      <w:proofErr w:type="spellStart"/>
      <w:r w:rsidRPr="00833DAD">
        <w:rPr>
          <w:lang w:val="sk-SK"/>
        </w:rPr>
        <w:t>štrkodrviny</w:t>
      </w:r>
      <w:proofErr w:type="spellEnd"/>
      <w:r w:rsidRPr="00833DAD">
        <w:rPr>
          <w:lang w:val="sk-SK"/>
        </w:rPr>
        <w:t xml:space="preserve"> ŠD musí byť E</w:t>
      </w:r>
      <w:r w:rsidRPr="00833DAD">
        <w:rPr>
          <w:vertAlign w:val="subscript"/>
          <w:lang w:val="sk-SK"/>
        </w:rPr>
        <w:t>def,2</w:t>
      </w:r>
      <w:r w:rsidRPr="00833DAD">
        <w:rPr>
          <w:lang w:val="sk-SK"/>
        </w:rPr>
        <w:t>&gt;50 MPa zároveň musí byť dodržaný pomer hodnôt E</w:t>
      </w:r>
      <w:r w:rsidRPr="00833DAD">
        <w:rPr>
          <w:vertAlign w:val="subscript"/>
          <w:lang w:val="sk-SK"/>
        </w:rPr>
        <w:t>def,2</w:t>
      </w:r>
      <w:r w:rsidRPr="00833DAD">
        <w:rPr>
          <w:lang w:val="sk-SK"/>
        </w:rPr>
        <w:t>/E</w:t>
      </w:r>
      <w:r w:rsidRPr="00833DAD">
        <w:rPr>
          <w:vertAlign w:val="subscript"/>
          <w:lang w:val="sk-SK"/>
        </w:rPr>
        <w:t>def,1</w:t>
      </w:r>
      <w:r w:rsidRPr="00833DAD">
        <w:rPr>
          <w:lang w:val="sk-SK"/>
        </w:rPr>
        <w:t>&lt;3,0 podľa STN 73 6126.</w:t>
      </w:r>
    </w:p>
    <w:p w14:paraId="33A4F0B2" w14:textId="77777777" w:rsidR="00B6026C" w:rsidRPr="00833DAD" w:rsidRDefault="00B6026C" w:rsidP="00B6026C">
      <w:pPr>
        <w:autoSpaceDE w:val="0"/>
        <w:autoSpaceDN w:val="0"/>
        <w:adjustRightInd w:val="0"/>
        <w:spacing w:before="60" w:after="60"/>
        <w:rPr>
          <w:lang w:val="sk-SK"/>
        </w:rPr>
      </w:pPr>
      <w:r w:rsidRPr="00833DAD">
        <w:rPr>
          <w:lang w:val="sk-SK"/>
        </w:rPr>
        <w:t>Modul deformácie na hornej hrane cementom stmelená zmes CBGM  musí byť E</w:t>
      </w:r>
      <w:r w:rsidRPr="00833DAD">
        <w:rPr>
          <w:vertAlign w:val="subscript"/>
          <w:lang w:val="sk-SK"/>
        </w:rPr>
        <w:t>def,2</w:t>
      </w:r>
      <w:r w:rsidRPr="00833DAD">
        <w:rPr>
          <w:lang w:val="sk-SK"/>
        </w:rPr>
        <w:t>&gt;100 MPa zároveň musí byť dodržaný pomer hodnôt E</w:t>
      </w:r>
      <w:r w:rsidRPr="00833DAD">
        <w:rPr>
          <w:vertAlign w:val="subscript"/>
          <w:lang w:val="sk-SK"/>
        </w:rPr>
        <w:t>def,2</w:t>
      </w:r>
      <w:r w:rsidRPr="00833DAD">
        <w:rPr>
          <w:lang w:val="sk-SK"/>
        </w:rPr>
        <w:t>/E</w:t>
      </w:r>
      <w:r w:rsidRPr="00833DAD">
        <w:rPr>
          <w:vertAlign w:val="subscript"/>
          <w:lang w:val="sk-SK"/>
        </w:rPr>
        <w:t>def,1</w:t>
      </w:r>
      <w:r w:rsidRPr="00833DAD">
        <w:rPr>
          <w:lang w:val="sk-SK"/>
        </w:rPr>
        <w:t>&lt;2,5 podľa STN 73 6124-1.</w:t>
      </w:r>
    </w:p>
    <w:p w14:paraId="59B2B980" w14:textId="77777777" w:rsidR="00B6026C" w:rsidRPr="00833DAD" w:rsidRDefault="00B6026C" w:rsidP="00B6026C">
      <w:pPr>
        <w:autoSpaceDE w:val="0"/>
        <w:autoSpaceDN w:val="0"/>
        <w:adjustRightInd w:val="0"/>
        <w:spacing w:after="0"/>
        <w:rPr>
          <w:lang w:val="sk-SK"/>
        </w:rPr>
      </w:pPr>
      <w:r w:rsidRPr="00833DAD">
        <w:rPr>
          <w:lang w:val="sk-SK"/>
        </w:rPr>
        <w:t>Pri budovaní  vrstvy je potrebné ju hutniť po vrstvách na mieru zhutnenia ID = 98%</w:t>
      </w:r>
    </w:p>
    <w:p w14:paraId="38833F5D" w14:textId="77777777" w:rsidR="00B6026C" w:rsidRPr="00833DAD" w:rsidRDefault="00B6026C" w:rsidP="00B6026C">
      <w:pPr>
        <w:autoSpaceDE w:val="0"/>
        <w:autoSpaceDN w:val="0"/>
        <w:adjustRightInd w:val="0"/>
        <w:spacing w:after="0"/>
        <w:rPr>
          <w:lang w:val="sk-SK"/>
        </w:rPr>
      </w:pPr>
      <w:r w:rsidRPr="00833DAD">
        <w:rPr>
          <w:lang w:val="sk-SK"/>
        </w:rPr>
        <w:t>Pre konštrukčnú vrstvu MSK (mrazuvzdornú) sú nasledovné požadované parametre:</w:t>
      </w:r>
    </w:p>
    <w:p w14:paraId="1E22A0CA" w14:textId="77777777" w:rsidR="00B6026C" w:rsidRPr="00833DAD" w:rsidRDefault="00B6026C" w:rsidP="00B6026C">
      <w:pPr>
        <w:autoSpaceDE w:val="0"/>
        <w:autoSpaceDN w:val="0"/>
        <w:adjustRightInd w:val="0"/>
        <w:spacing w:after="0"/>
        <w:rPr>
          <w:lang w:val="sk-SK"/>
        </w:rPr>
      </w:pPr>
      <w:r w:rsidRPr="00833DAD">
        <w:rPr>
          <w:lang w:val="sk-SK"/>
        </w:rPr>
        <w:t>Na hotovej vrstve MSK musí byť dosiahnutá únosnosť E</w:t>
      </w:r>
      <w:r w:rsidRPr="00833DAD">
        <w:rPr>
          <w:vertAlign w:val="subscript"/>
          <w:lang w:val="sk-SK"/>
        </w:rPr>
        <w:t>def2</w:t>
      </w:r>
      <w:r w:rsidRPr="00833DAD">
        <w:rPr>
          <w:lang w:val="sk-SK"/>
        </w:rPr>
        <w:t xml:space="preserve"> ≥ 60 MPa a pomer E</w:t>
      </w:r>
      <w:r w:rsidRPr="00833DAD">
        <w:rPr>
          <w:vertAlign w:val="subscript"/>
          <w:lang w:val="sk-SK"/>
        </w:rPr>
        <w:t>def2</w:t>
      </w:r>
      <w:r w:rsidRPr="00833DAD">
        <w:rPr>
          <w:lang w:val="sk-SK"/>
        </w:rPr>
        <w:t>/ E</w:t>
      </w:r>
      <w:r w:rsidRPr="00833DAD">
        <w:rPr>
          <w:vertAlign w:val="subscript"/>
          <w:lang w:val="sk-SK"/>
        </w:rPr>
        <w:t xml:space="preserve">def1 </w:t>
      </w:r>
      <w:r w:rsidRPr="00833DAD">
        <w:rPr>
          <w:lang w:val="sk-SK"/>
        </w:rPr>
        <w:t>≤ 2,5.</w:t>
      </w:r>
    </w:p>
    <w:p w14:paraId="317F1C3B" w14:textId="77777777" w:rsidR="00B6026C" w:rsidRPr="00833DAD" w:rsidRDefault="00B6026C" w:rsidP="00B6026C">
      <w:pPr>
        <w:autoSpaceDE w:val="0"/>
        <w:autoSpaceDN w:val="0"/>
        <w:adjustRightInd w:val="0"/>
        <w:spacing w:after="0"/>
        <w:rPr>
          <w:lang w:val="sk-SK"/>
        </w:rPr>
      </w:pPr>
      <w:r w:rsidRPr="00833DAD">
        <w:rPr>
          <w:lang w:val="sk-SK"/>
        </w:rPr>
        <w:t>Pri budovaní  vrstvy je potrebné ju hutniť po vrstvách na mieru zhutnenia ID = 98%</w:t>
      </w:r>
    </w:p>
    <w:p w14:paraId="746ADBC5" w14:textId="77777777" w:rsidR="00533274" w:rsidRPr="00833DAD" w:rsidRDefault="00B6026C" w:rsidP="001C3936">
      <w:pPr>
        <w:autoSpaceDE w:val="0"/>
        <w:autoSpaceDN w:val="0"/>
        <w:adjustRightInd w:val="0"/>
        <w:spacing w:beforeLines="60" w:before="144" w:after="120"/>
        <w:rPr>
          <w:lang w:val="sk-SK"/>
        </w:rPr>
      </w:pPr>
      <w:r w:rsidRPr="00833DAD">
        <w:rPr>
          <w:lang w:val="sk-SK"/>
        </w:rPr>
        <w:t xml:space="preserve">V línii styku pôvodnej a novej konštrukcie vozovky sa pred rozoberaním pôvodnej prevedie rez kotúčovou pílou na celú hrúbku asfaltových vrstiev. Cestná pláň pod novou vozovkou pri styčnej škáre  musí vykazovať hodnotu rázového modulu pružnosti </w:t>
      </w:r>
      <w:proofErr w:type="spellStart"/>
      <w:r w:rsidRPr="00833DAD">
        <w:rPr>
          <w:lang w:val="sk-SK"/>
        </w:rPr>
        <w:t>M</w:t>
      </w:r>
      <w:r w:rsidRPr="00833DAD">
        <w:rPr>
          <w:vertAlign w:val="subscript"/>
          <w:lang w:val="sk-SK"/>
        </w:rPr>
        <w:t>vd</w:t>
      </w:r>
      <w:proofErr w:type="spellEnd"/>
      <w:r w:rsidRPr="00833DAD">
        <w:rPr>
          <w:lang w:val="sk-SK"/>
        </w:rPr>
        <w:t xml:space="preserve"> meraného v zmysle STN 73 6192 aspoň 1,2-násobku </w:t>
      </w:r>
      <w:proofErr w:type="spellStart"/>
      <w:r w:rsidRPr="00833DAD">
        <w:rPr>
          <w:lang w:val="sk-SK"/>
        </w:rPr>
        <w:t>M</w:t>
      </w:r>
      <w:r w:rsidRPr="00833DAD">
        <w:rPr>
          <w:vertAlign w:val="subscript"/>
          <w:lang w:val="sk-SK"/>
        </w:rPr>
        <w:t>vd</w:t>
      </w:r>
      <w:proofErr w:type="spellEnd"/>
      <w:r w:rsidRPr="00833DAD">
        <w:rPr>
          <w:lang w:val="sk-SK"/>
        </w:rPr>
        <w:t xml:space="preserve"> zisteného na pláni pôvodnej vozovky pri styčnej škáre. </w:t>
      </w:r>
    </w:p>
    <w:p w14:paraId="427E1AB0" w14:textId="77777777" w:rsidR="00533274" w:rsidRPr="00833DAD" w:rsidRDefault="00533274" w:rsidP="00533274">
      <w:pPr>
        <w:rPr>
          <w:lang w:val="sk-SK"/>
        </w:rPr>
      </w:pPr>
      <w:r w:rsidRPr="00833DAD">
        <w:rPr>
          <w:lang w:val="sk-SK"/>
        </w:rPr>
        <w:t xml:space="preserve">V mieste napojenia komunikácie na existujúcu cestu sa odstránia vrstvy existujúcej komunikácie až hĺbky 0,4 m. Vo vrchnej časti existujúcej komunikácie sa odstránia horné vrstvy v šírke 0,5m od miesta napojenia. Osadí sa cestný obrubník do betónového lôžka. Lôžko bude vysoké až 0,2m pod hranou existujúcej vozovky. Zvyšný vzniknutý priestor sa </w:t>
      </w:r>
      <w:proofErr w:type="spellStart"/>
      <w:r w:rsidRPr="00833DAD">
        <w:rPr>
          <w:lang w:val="sk-SK"/>
        </w:rPr>
        <w:t>dobetónuje</w:t>
      </w:r>
      <w:proofErr w:type="spellEnd"/>
      <w:r w:rsidRPr="00833DAD">
        <w:rPr>
          <w:lang w:val="sk-SK"/>
        </w:rPr>
        <w:t xml:space="preserve">. </w:t>
      </w:r>
    </w:p>
    <w:p w14:paraId="7AD2B12B" w14:textId="77777777" w:rsidR="00533274" w:rsidRPr="00833DAD" w:rsidRDefault="00533274" w:rsidP="00533274">
      <w:pPr>
        <w:rPr>
          <w:lang w:val="sk-SK"/>
        </w:rPr>
      </w:pPr>
      <w:r w:rsidRPr="00833DAD">
        <w:rPr>
          <w:lang w:val="sk-SK"/>
        </w:rPr>
        <w:t>Okolo komunikácií a spevnených plôch sa osadí cestný obrubník s prevýšením 12 cm do betónového lôžka z betónu C12/15. Okolo chodníkov trasovaných cez zelené plochy je umiestnený záhonový obrubník uložený do betónu  s prevýšením voči chodníku min. 3 cm. a nad zeleňou min. 2 cm.</w:t>
      </w:r>
    </w:p>
    <w:p w14:paraId="7FE3B9A6" w14:textId="77777777" w:rsidR="00533274" w:rsidRPr="00833DAD" w:rsidRDefault="00533274" w:rsidP="00533274">
      <w:pPr>
        <w:rPr>
          <w:lang w:val="sk-SK"/>
        </w:rPr>
      </w:pPr>
      <w:r w:rsidRPr="00833DAD">
        <w:rPr>
          <w:lang w:val="sk-SK"/>
        </w:rPr>
        <w:t>V mieste prechodov sa vyhotoví bezbariérová úprava a vybudujú sa signálne pásy. Bezbariérová úprava sa urobí v šírke prechodu alebo min. 2m. Dĺžka úpravy bude 1,5m. Na zníženie obrubníkov na úroveň komunikácie sa použijú prechodové obrubníky.</w:t>
      </w:r>
    </w:p>
    <w:p w14:paraId="5E561F65" w14:textId="77777777" w:rsidR="00533274" w:rsidRPr="00833DAD" w:rsidRDefault="00533274" w:rsidP="00533274">
      <w:pPr>
        <w:rPr>
          <w:lang w:val="sk-SK"/>
        </w:rPr>
      </w:pPr>
      <w:r w:rsidRPr="00833DAD">
        <w:rPr>
          <w:lang w:val="sk-SK"/>
        </w:rPr>
        <w:t>Na chodníkoch a spevnených plochách musí byť zabezpečený bezpečný pohyb a preto je stanovený súčiniteľ šmykového trenia min 0,6 pre plochy a 0,6*</w:t>
      </w:r>
      <w:proofErr w:type="spellStart"/>
      <w:r w:rsidRPr="00833DAD">
        <w:rPr>
          <w:lang w:val="sk-SK"/>
        </w:rPr>
        <w:t>tg</w:t>
      </w:r>
      <w:proofErr w:type="spellEnd"/>
      <w:r w:rsidRPr="00833DAD">
        <w:rPr>
          <w:lang w:val="sk-SK"/>
        </w:rPr>
        <w:t>α pre rampy podľa STN 734130.</w:t>
      </w:r>
    </w:p>
    <w:p w14:paraId="28FF5CE7" w14:textId="77777777" w:rsidR="00533274" w:rsidRPr="00833DAD" w:rsidRDefault="00533274" w:rsidP="00533274">
      <w:pPr>
        <w:rPr>
          <w:lang w:val="sk-SK"/>
        </w:rPr>
      </w:pPr>
    </w:p>
    <w:p w14:paraId="679BE361" w14:textId="77777777" w:rsidR="00533274" w:rsidRPr="00833DAD" w:rsidRDefault="00533274" w:rsidP="00533274">
      <w:pPr>
        <w:pStyle w:val="Nadpis2"/>
        <w:ind w:left="578" w:hanging="578"/>
        <w:rPr>
          <w:lang w:val="sk-SK"/>
        </w:rPr>
      </w:pPr>
      <w:r w:rsidRPr="00833DAD">
        <w:rPr>
          <w:lang w:val="sk-SK"/>
        </w:rPr>
        <w:tab/>
      </w:r>
      <w:bookmarkStart w:id="74" w:name="_Toc131086440"/>
      <w:r w:rsidRPr="00833DAD">
        <w:rPr>
          <w:lang w:val="sk-SK"/>
        </w:rPr>
        <w:t>Odvodnenie spevnených plôch a komunikácie</w:t>
      </w:r>
      <w:bookmarkEnd w:id="74"/>
    </w:p>
    <w:p w14:paraId="626EFBCB" w14:textId="77777777" w:rsidR="00533274" w:rsidRPr="00833DAD" w:rsidRDefault="00533274" w:rsidP="00533274">
      <w:pPr>
        <w:rPr>
          <w:lang w:val="sk-SK"/>
        </w:rPr>
      </w:pPr>
      <w:r w:rsidRPr="00833DAD">
        <w:rPr>
          <w:lang w:val="sk-SK"/>
        </w:rPr>
        <w:t xml:space="preserve">Odvodnenie komunikácie, parkovísk, spevnených plôch, cyklotrasy a chodníkov je navrhnuté priečnym a pozdĺžnym sklonom do navrhovaných odvodňovacích zariadení: vpustov alebo betónových žľabov alebo sú niektoré riešené priamym vsakom cez drenážnu dlažbu alebo </w:t>
      </w:r>
      <w:proofErr w:type="spellStart"/>
      <w:r w:rsidRPr="00833DAD">
        <w:rPr>
          <w:lang w:val="sk-SK"/>
        </w:rPr>
        <w:t>zatrávňovacie</w:t>
      </w:r>
      <w:proofErr w:type="spellEnd"/>
      <w:r w:rsidRPr="00833DAD">
        <w:rPr>
          <w:lang w:val="sk-SK"/>
        </w:rPr>
        <w:t xml:space="preserve"> tvárnice. V takom prípade bude voda zachytávaná na úrovni zemnej pláne pomocou </w:t>
      </w:r>
      <w:proofErr w:type="spellStart"/>
      <w:r w:rsidRPr="00833DAD">
        <w:rPr>
          <w:lang w:val="sk-SK"/>
        </w:rPr>
        <w:t>protiropnej</w:t>
      </w:r>
      <w:proofErr w:type="spellEnd"/>
      <w:r w:rsidRPr="00833DAD">
        <w:rPr>
          <w:lang w:val="sk-SK"/>
        </w:rPr>
        <w:t xml:space="preserve"> fólie a cez zabezpečenú drenáž odvedená do odlučovača a následne do vsaku. Niektoré chodníky sú vyspádované do zelene. Použitie a rozmiestnenie odvodňovacích zariadení je navrhnuté v súlade s STN 73 6713. Všetka zachytená voda z odvodňovacích zariadení sa bude po prečistení cez odlučovač púšťať do vsakovacích zariadení.</w:t>
      </w:r>
    </w:p>
    <w:p w14:paraId="56BE88BD" w14:textId="77777777" w:rsidR="00533274" w:rsidRPr="00833DAD" w:rsidRDefault="00533274" w:rsidP="00533274">
      <w:pPr>
        <w:rPr>
          <w:lang w:val="sk-SK"/>
        </w:rPr>
      </w:pPr>
      <w:r w:rsidRPr="00833DAD">
        <w:rPr>
          <w:lang w:val="sk-SK"/>
        </w:rPr>
        <w:t xml:space="preserve">Na odvodnenie cestnej pláne je navrhovaný jednostranný pozdĺžny trativod z </w:t>
      </w:r>
      <w:proofErr w:type="spellStart"/>
      <w:r w:rsidRPr="00833DAD">
        <w:rPr>
          <w:lang w:val="sk-SK"/>
        </w:rPr>
        <w:t>poloperforovaných</w:t>
      </w:r>
      <w:proofErr w:type="spellEnd"/>
      <w:r w:rsidRPr="00833DAD">
        <w:rPr>
          <w:lang w:val="sk-SK"/>
        </w:rPr>
        <w:t xml:space="preserve"> drenážnych rúrok DN 160. Trativodná ryha bude pokrytá </w:t>
      </w:r>
      <w:proofErr w:type="spellStart"/>
      <w:r w:rsidRPr="00833DAD">
        <w:rPr>
          <w:lang w:val="sk-SK"/>
        </w:rPr>
        <w:t>geotextíliou</w:t>
      </w:r>
      <w:proofErr w:type="spellEnd"/>
      <w:r w:rsidRPr="00833DAD">
        <w:rPr>
          <w:lang w:val="sk-SK"/>
        </w:rPr>
        <w:t xml:space="preserve"> proti zaneseniu. Pod drenážou sa vytvorí nepriepustná ílovitá vrstva. Drenáž z rúrky DN 160 mm bude zaústená do existujúcich vpustov napojením nad úrovňou výtoku min.10 cm. Pozdĺžny sklon drenáže je minimálny a je smerovaný k najbližšiemu vpustu. </w:t>
      </w:r>
    </w:p>
    <w:p w14:paraId="6690AD60" w14:textId="77777777" w:rsidR="00533274" w:rsidRPr="00833DAD" w:rsidRDefault="00533274" w:rsidP="00533274">
      <w:pPr>
        <w:rPr>
          <w:lang w:val="sk-SK"/>
        </w:rPr>
      </w:pPr>
    </w:p>
    <w:p w14:paraId="5758193C" w14:textId="77777777" w:rsidR="00533274" w:rsidRPr="00833DAD" w:rsidRDefault="00533274" w:rsidP="00533274">
      <w:pPr>
        <w:pStyle w:val="Nadpis2"/>
        <w:ind w:left="578" w:hanging="578"/>
        <w:rPr>
          <w:lang w:val="sk-SK"/>
        </w:rPr>
      </w:pPr>
      <w:r w:rsidRPr="00833DAD">
        <w:rPr>
          <w:lang w:val="sk-SK"/>
        </w:rPr>
        <w:tab/>
      </w:r>
      <w:bookmarkStart w:id="75" w:name="_Toc131086441"/>
      <w:r w:rsidRPr="00833DAD">
        <w:rPr>
          <w:lang w:val="sk-SK"/>
        </w:rPr>
        <w:t>Trvalé dopravné značenie</w:t>
      </w:r>
      <w:bookmarkEnd w:id="75"/>
    </w:p>
    <w:p w14:paraId="69CCF912" w14:textId="6D81EB0D" w:rsidR="00533274" w:rsidRPr="00833DAD" w:rsidRDefault="00533274" w:rsidP="00533274">
      <w:pPr>
        <w:rPr>
          <w:lang w:val="sk-SK"/>
        </w:rPr>
      </w:pPr>
      <w:r w:rsidRPr="00833DAD">
        <w:rPr>
          <w:lang w:val="sk-SK"/>
        </w:rPr>
        <w:t xml:space="preserve">Novovytvorené križovatky sa doplnia o potrebné zvislé a vodorovné DZ. Jednotlivé priechody a parkoviská sa doplnia príslušným dopravným značením a to ako vodorovným tak aj zvislým. Všetky nadväzné úpravy sa opatria príslušným dopravným značením. Pred vstupom do podzemnej garáže sa osadia (na fasádu nad vjazdom) príslušné dopravné značky 253 – 30km/h, 272, a značka 243 (s príslušnou hodnotou výšky). </w:t>
      </w:r>
    </w:p>
    <w:p w14:paraId="777C256A" w14:textId="77777777" w:rsidR="00533274" w:rsidRPr="00833DAD" w:rsidRDefault="00533274" w:rsidP="00533274">
      <w:pPr>
        <w:rPr>
          <w:lang w:val="sk-SK"/>
        </w:rPr>
      </w:pPr>
      <w:r w:rsidRPr="00833DAD">
        <w:rPr>
          <w:lang w:val="sk-SK"/>
        </w:rPr>
        <w:lastRenderedPageBreak/>
        <w:t>Vodorovné dopravné značenie sa zriadi v bielej farbe na všetkých komunikáciách a aj v podzemnej garáži, kde sa vyhotoví nástrekom pre parkovacie státia alebo čiary, či plochy.</w:t>
      </w:r>
    </w:p>
    <w:p w14:paraId="70B459B4" w14:textId="77777777" w:rsidR="00533274" w:rsidRPr="00833DAD" w:rsidRDefault="00533274" w:rsidP="00533274">
      <w:pPr>
        <w:rPr>
          <w:lang w:val="sk-SK"/>
        </w:rPr>
      </w:pPr>
      <w:r w:rsidRPr="00833DAD">
        <w:rPr>
          <w:lang w:val="sk-SK"/>
        </w:rPr>
        <w:t>Podrobnejší návrh TDZ bude riešený v ďalšom stupni PD.</w:t>
      </w:r>
    </w:p>
    <w:p w14:paraId="51E23484" w14:textId="04B0CF3C" w:rsidR="000727F7" w:rsidRPr="00833DAD" w:rsidRDefault="00533274" w:rsidP="00533274">
      <w:pPr>
        <w:rPr>
          <w:lang w:val="sk-SK"/>
        </w:rPr>
      </w:pPr>
      <w:r w:rsidRPr="00833DAD">
        <w:rPr>
          <w:lang w:val="sk-SK"/>
        </w:rPr>
        <w:t>Dopravné značenie bude osadené v súlade s platnými predpismi a nariadeniami platnými pre premávku na pozemných komunikáciách – vyhláška č. 30/2020 Z.z. a zákona č. 8/2009 Z</w:t>
      </w:r>
      <w:r w:rsidR="005926F3" w:rsidRPr="00833DAD">
        <w:rPr>
          <w:lang w:val="sk-SK"/>
        </w:rPr>
        <w:t>.</w:t>
      </w:r>
      <w:r w:rsidRPr="00833DAD">
        <w:rPr>
          <w:lang w:val="sk-SK"/>
        </w:rPr>
        <w:t>z. o premávke na pozemných komunikáciách.</w:t>
      </w:r>
    </w:p>
    <w:p w14:paraId="6E059BF8" w14:textId="77777777" w:rsidR="000727F7" w:rsidRPr="00833DAD" w:rsidRDefault="000727F7" w:rsidP="004C7E23">
      <w:pPr>
        <w:rPr>
          <w:lang w:val="sk-SK"/>
        </w:rPr>
      </w:pPr>
    </w:p>
    <w:p w14:paraId="683D6823" w14:textId="77777777" w:rsidR="00301DFA" w:rsidRPr="00833DAD" w:rsidRDefault="00301DFA" w:rsidP="00301DFA">
      <w:pPr>
        <w:pStyle w:val="Nadpis1"/>
        <w:ind w:left="431" w:hanging="431"/>
        <w:rPr>
          <w:lang w:val="sk-SK"/>
        </w:rPr>
      </w:pPr>
      <w:bookmarkStart w:id="76" w:name="_Toc131086442"/>
      <w:r w:rsidRPr="00833DAD">
        <w:rPr>
          <w:lang w:val="sk-SK"/>
        </w:rPr>
        <w:t>SO 511 Oporné múru dotknuté územie</w:t>
      </w:r>
      <w:bookmarkEnd w:id="76"/>
    </w:p>
    <w:p w14:paraId="16D0E80D" w14:textId="77777777" w:rsidR="00301DFA" w:rsidRPr="00833DAD" w:rsidRDefault="00533274" w:rsidP="00301DFA">
      <w:pPr>
        <w:spacing w:after="0"/>
        <w:rPr>
          <w:rFonts w:cs="Arial"/>
          <w:lang w:val="sk-SK"/>
        </w:rPr>
      </w:pPr>
      <w:r w:rsidRPr="00833DAD">
        <w:rPr>
          <w:rFonts w:cs="Arial"/>
          <w:lang w:val="sk-SK"/>
        </w:rPr>
        <w:t>Oporné múry budú navrhnuté v miestach, kde je väčšie prevýšenie terénu a nie je možné urobiť svah z priestorových dôvodov.</w:t>
      </w:r>
      <w:r w:rsidR="00790798" w:rsidRPr="00833DAD">
        <w:rPr>
          <w:rFonts w:cs="Arial"/>
          <w:lang w:val="sk-SK"/>
        </w:rPr>
        <w:t xml:space="preserve"> </w:t>
      </w:r>
      <w:r w:rsidR="00790798" w:rsidRPr="00833DAD">
        <w:rPr>
          <w:rFonts w:eastAsia="Calibri" w:cs="Arial"/>
          <w:lang w:val="sk-SK"/>
        </w:rPr>
        <w:t>Podrobnejšie bude riešené v ďalšom stupni PD.</w:t>
      </w:r>
    </w:p>
    <w:p w14:paraId="6762EC53" w14:textId="77777777" w:rsidR="00301DFA" w:rsidRPr="00833DAD" w:rsidRDefault="00301DFA" w:rsidP="00301DFA">
      <w:pPr>
        <w:rPr>
          <w:lang w:val="sk-SK"/>
        </w:rPr>
      </w:pPr>
    </w:p>
    <w:p w14:paraId="59110F6E" w14:textId="77777777" w:rsidR="00301DFA" w:rsidRPr="00833DAD" w:rsidRDefault="00301DFA" w:rsidP="00301DFA">
      <w:pPr>
        <w:pStyle w:val="Nadpis1"/>
        <w:ind w:left="431" w:hanging="431"/>
        <w:rPr>
          <w:lang w:val="sk-SK"/>
        </w:rPr>
      </w:pPr>
      <w:bookmarkStart w:id="77" w:name="_Toc131086443"/>
      <w:r w:rsidRPr="00833DAD">
        <w:rPr>
          <w:lang w:val="sk-SK"/>
        </w:rPr>
        <w:t>SO 512 Zastávka MHD</w:t>
      </w:r>
      <w:bookmarkEnd w:id="77"/>
    </w:p>
    <w:p w14:paraId="7E89E2A6" w14:textId="5BCA324F" w:rsidR="00301DFA" w:rsidRPr="00833DAD" w:rsidRDefault="00301DFA" w:rsidP="00301DFA">
      <w:pPr>
        <w:spacing w:after="0"/>
        <w:rPr>
          <w:rFonts w:cs="Arial"/>
          <w:lang w:val="sk-SK"/>
        </w:rPr>
      </w:pPr>
      <w:r w:rsidRPr="00833DAD">
        <w:rPr>
          <w:rFonts w:cs="Arial"/>
          <w:lang w:val="sk-SK"/>
        </w:rPr>
        <w:t xml:space="preserve">Predmetom tohto stavebného objektu je </w:t>
      </w:r>
      <w:r w:rsidR="00533274" w:rsidRPr="00833DAD">
        <w:rPr>
          <w:rFonts w:cs="Arial"/>
          <w:lang w:val="sk-SK"/>
        </w:rPr>
        <w:t xml:space="preserve">revitalizácia existujúcej zastávky MHD. Predbežne sa uvažuje s výmenou pochôdznej plochy, </w:t>
      </w:r>
      <w:r w:rsidR="005926F3" w:rsidRPr="00833DAD">
        <w:rPr>
          <w:rFonts w:cs="Arial"/>
          <w:lang w:val="sk-SK"/>
        </w:rPr>
        <w:t>Pôvodná konštrukcia prístreška zastávky MHD bude demontovaná a uložená do skladu a po zrealizovaní finálnych povrchov bude osadená na určené miesto</w:t>
      </w:r>
      <w:r w:rsidR="00533274" w:rsidRPr="00833DAD">
        <w:rPr>
          <w:rFonts w:cs="Arial"/>
          <w:lang w:val="sk-SK"/>
        </w:rPr>
        <w:t>.</w:t>
      </w:r>
      <w:r w:rsidR="00790798" w:rsidRPr="00833DAD">
        <w:rPr>
          <w:rFonts w:cs="Arial"/>
          <w:lang w:val="sk-SK"/>
        </w:rPr>
        <w:t xml:space="preserve"> </w:t>
      </w:r>
      <w:r w:rsidR="00790798" w:rsidRPr="00833DAD">
        <w:rPr>
          <w:rFonts w:eastAsia="Calibri" w:cs="Arial"/>
          <w:lang w:val="sk-SK"/>
        </w:rPr>
        <w:t>Podrobnejšie bude riešené v ďalšom stupni PD.</w:t>
      </w:r>
    </w:p>
    <w:p w14:paraId="0AC8E588" w14:textId="77777777" w:rsidR="00301DFA" w:rsidRPr="00833DAD" w:rsidRDefault="00301DFA" w:rsidP="00301DFA">
      <w:pPr>
        <w:rPr>
          <w:lang w:val="sk-SK"/>
        </w:rPr>
      </w:pPr>
    </w:p>
    <w:p w14:paraId="581A432F" w14:textId="77777777" w:rsidR="00301DFA" w:rsidRPr="00833DAD" w:rsidRDefault="00301DFA" w:rsidP="00301DFA">
      <w:pPr>
        <w:pStyle w:val="Nadpis1"/>
        <w:rPr>
          <w:lang w:val="sk-SK"/>
        </w:rPr>
      </w:pPr>
      <w:bookmarkStart w:id="78" w:name="_Toc131086444"/>
      <w:r w:rsidRPr="00833DAD">
        <w:rPr>
          <w:lang w:val="sk-SK"/>
        </w:rPr>
        <w:t>SO 920 Sadové úpravy dotknuté územie</w:t>
      </w:r>
      <w:bookmarkEnd w:id="78"/>
    </w:p>
    <w:p w14:paraId="40EC4818" w14:textId="04EDBE0C" w:rsidR="009D3988" w:rsidRPr="00833DAD" w:rsidRDefault="009D3988" w:rsidP="009D3988">
      <w:pPr>
        <w:pStyle w:val="Nadpis2"/>
        <w:rPr>
          <w:lang w:val="sk-SK"/>
        </w:rPr>
      </w:pPr>
      <w:bookmarkStart w:id="79" w:name="_Toc131086445"/>
      <w:bookmarkStart w:id="80" w:name="_Hlk515629977"/>
      <w:bookmarkStart w:id="81" w:name="_Hlk84493900"/>
      <w:r w:rsidRPr="00833DAD">
        <w:rPr>
          <w:lang w:val="sk-SK"/>
        </w:rPr>
        <w:t>Úvod</w:t>
      </w:r>
      <w:bookmarkEnd w:id="79"/>
    </w:p>
    <w:p w14:paraId="72CE0515" w14:textId="5C04213D" w:rsidR="009D3988" w:rsidRPr="00833DAD" w:rsidRDefault="009D3988" w:rsidP="009D3988">
      <w:pPr>
        <w:rPr>
          <w:lang w:val="sk-SK"/>
        </w:rPr>
      </w:pPr>
      <w:r w:rsidRPr="00833DAD">
        <w:rPr>
          <w:lang w:val="sk-SK"/>
        </w:rPr>
        <w:t xml:space="preserve">Dotknuté územie mimo riešené územie je územie vymedzené v situácii hranicami dotknutého a riešeného územia. Jedná sa o uličný priestor pri uliciach Terchovská, Banšelova, Galvaniho a Gallova. Sadové a parkové úpravy tejto predmetné časti tvorí výsadba </w:t>
      </w:r>
      <w:proofErr w:type="spellStart"/>
      <w:r w:rsidRPr="00833DAD">
        <w:rPr>
          <w:lang w:val="sk-SK"/>
        </w:rPr>
        <w:t>vzrastlých</w:t>
      </w:r>
      <w:proofErr w:type="spellEnd"/>
      <w:r w:rsidRPr="00833DAD">
        <w:rPr>
          <w:lang w:val="sk-SK"/>
        </w:rPr>
        <w:t xml:space="preserve"> stromov a parkový trávnik. </w:t>
      </w:r>
    </w:p>
    <w:p w14:paraId="4B0CDCF4" w14:textId="77777777" w:rsidR="009D3988" w:rsidRPr="00833DAD" w:rsidRDefault="009D3988" w:rsidP="009D3988">
      <w:pPr>
        <w:rPr>
          <w:lang w:val="sk-SK"/>
        </w:rPr>
      </w:pPr>
      <w:r w:rsidRPr="00833DAD">
        <w:rPr>
          <w:lang w:val="sk-SK"/>
        </w:rPr>
        <w:t xml:space="preserve">Koncept sadových úprav predmetného územia sú najmä uličné stromoradia so stromami </w:t>
      </w:r>
      <w:proofErr w:type="spellStart"/>
      <w:r w:rsidRPr="00833DAD">
        <w:rPr>
          <w:lang w:val="sk-SK"/>
        </w:rPr>
        <w:t>umiestnovanými</w:t>
      </w:r>
      <w:proofErr w:type="spellEnd"/>
      <w:r w:rsidRPr="00833DAD">
        <w:rPr>
          <w:lang w:val="sk-SK"/>
        </w:rPr>
        <w:t xml:space="preserve"> v zelených pásoch a ostrovčekoch a stromy na parkovacích plochách. Zelené pásy a ostrovčeky sú tvorené pravidelne </w:t>
      </w:r>
      <w:proofErr w:type="spellStart"/>
      <w:r w:rsidRPr="00833DAD">
        <w:rPr>
          <w:lang w:val="sk-SK"/>
        </w:rPr>
        <w:t>stríhaným</w:t>
      </w:r>
      <w:proofErr w:type="spellEnd"/>
      <w:r w:rsidRPr="00833DAD">
        <w:rPr>
          <w:lang w:val="sk-SK"/>
        </w:rPr>
        <w:t xml:space="preserve"> parkovým trávnikom. Pozdĺž ulice Galvaniho je navrhované jednodruhové stromoradie z </w:t>
      </w:r>
      <w:proofErr w:type="spellStart"/>
      <w:r w:rsidRPr="00833DAD">
        <w:rPr>
          <w:lang w:val="sk-SK"/>
        </w:rPr>
        <w:t>veľkokorunných</w:t>
      </w:r>
      <w:proofErr w:type="spellEnd"/>
      <w:r w:rsidRPr="00833DAD">
        <w:rPr>
          <w:lang w:val="sk-SK"/>
        </w:rPr>
        <w:t xml:space="preserve"> platanov </w:t>
      </w:r>
      <w:proofErr w:type="spellStart"/>
      <w:r w:rsidRPr="00833DAD">
        <w:rPr>
          <w:lang w:val="sk-SK"/>
        </w:rPr>
        <w:t>javorolistých</w:t>
      </w:r>
      <w:proofErr w:type="spellEnd"/>
      <w:r w:rsidRPr="00833DAD">
        <w:rPr>
          <w:lang w:val="sk-SK"/>
        </w:rPr>
        <w:t xml:space="preserve"> (</w:t>
      </w:r>
      <w:proofErr w:type="spellStart"/>
      <w:r w:rsidRPr="00833DAD">
        <w:rPr>
          <w:i/>
          <w:iCs/>
          <w:lang w:val="sk-SK"/>
        </w:rPr>
        <w:t>Platanus</w:t>
      </w:r>
      <w:proofErr w:type="spellEnd"/>
      <w:r w:rsidRPr="00833DAD">
        <w:rPr>
          <w:i/>
          <w:iCs/>
          <w:lang w:val="sk-SK"/>
        </w:rPr>
        <w:t xml:space="preserve"> x </w:t>
      </w:r>
      <w:proofErr w:type="spellStart"/>
      <w:r w:rsidRPr="00833DAD">
        <w:rPr>
          <w:i/>
          <w:iCs/>
          <w:lang w:val="sk-SK"/>
        </w:rPr>
        <w:t>acerifolia</w:t>
      </w:r>
      <w:proofErr w:type="spellEnd"/>
      <w:r w:rsidRPr="00833DAD">
        <w:rPr>
          <w:lang w:val="sk-SK"/>
        </w:rPr>
        <w:t xml:space="preserve">), ktoré časom poskytnú na ulici tieň a budú tak mať dobrý vplyv na mikroklímu ulice. Pozdĺž ulice Banšelova je navrhnuté obojstranné stromoradie </w:t>
      </w:r>
      <w:proofErr w:type="spellStart"/>
      <w:r w:rsidRPr="00833DAD">
        <w:rPr>
          <w:lang w:val="sk-SK"/>
        </w:rPr>
        <w:t>brestovcov</w:t>
      </w:r>
      <w:proofErr w:type="spellEnd"/>
      <w:r w:rsidRPr="00833DAD">
        <w:rPr>
          <w:lang w:val="sk-SK"/>
        </w:rPr>
        <w:t xml:space="preserve"> západných (</w:t>
      </w:r>
      <w:proofErr w:type="spellStart"/>
      <w:r w:rsidRPr="00833DAD">
        <w:rPr>
          <w:i/>
          <w:iCs/>
          <w:lang w:val="sk-SK"/>
        </w:rPr>
        <w:t>Celtis</w:t>
      </w:r>
      <w:proofErr w:type="spellEnd"/>
      <w:r w:rsidRPr="00833DAD">
        <w:rPr>
          <w:i/>
          <w:iCs/>
          <w:lang w:val="sk-SK"/>
        </w:rPr>
        <w:t xml:space="preserve"> </w:t>
      </w:r>
      <w:proofErr w:type="spellStart"/>
      <w:r w:rsidRPr="00833DAD">
        <w:rPr>
          <w:i/>
          <w:iCs/>
          <w:lang w:val="sk-SK"/>
        </w:rPr>
        <w:t>occidentalis</w:t>
      </w:r>
      <w:proofErr w:type="spellEnd"/>
      <w:r w:rsidRPr="00833DAD">
        <w:rPr>
          <w:lang w:val="sk-SK"/>
        </w:rPr>
        <w:t>) a parkovacia plocha pri ulici Banšelova je doplnená o rady javorov poľných (</w:t>
      </w:r>
      <w:r w:rsidRPr="00833DAD">
        <w:rPr>
          <w:i/>
          <w:iCs/>
          <w:lang w:val="sk-SK"/>
        </w:rPr>
        <w:t xml:space="preserve">Acer </w:t>
      </w:r>
      <w:proofErr w:type="spellStart"/>
      <w:r w:rsidRPr="00833DAD">
        <w:rPr>
          <w:i/>
          <w:iCs/>
          <w:lang w:val="sk-SK"/>
        </w:rPr>
        <w:t>campestre</w:t>
      </w:r>
      <w:proofErr w:type="spellEnd"/>
      <w:r w:rsidRPr="00833DAD">
        <w:rPr>
          <w:lang w:val="sk-SK"/>
        </w:rPr>
        <w:t xml:space="preserve"> ‘</w:t>
      </w:r>
      <w:proofErr w:type="spellStart"/>
      <w:r w:rsidRPr="00833DAD">
        <w:rPr>
          <w:lang w:val="sk-SK"/>
        </w:rPr>
        <w:t>Red</w:t>
      </w:r>
      <w:proofErr w:type="spellEnd"/>
      <w:r w:rsidRPr="00833DAD">
        <w:rPr>
          <w:lang w:val="sk-SK"/>
        </w:rPr>
        <w:t xml:space="preserve"> </w:t>
      </w:r>
      <w:proofErr w:type="spellStart"/>
      <w:r w:rsidRPr="00833DAD">
        <w:rPr>
          <w:lang w:val="sk-SK"/>
        </w:rPr>
        <w:t>Shine</w:t>
      </w:r>
      <w:proofErr w:type="spellEnd"/>
      <w:r w:rsidRPr="00833DAD">
        <w:rPr>
          <w:lang w:val="sk-SK"/>
        </w:rPr>
        <w:t>’) v ostrovčekoch medzi parkovacími miestami. Menšia parkovacia plocha pri ulici Gallova je taktiež doplnená o javory poľné (</w:t>
      </w:r>
      <w:r w:rsidRPr="00833DAD">
        <w:rPr>
          <w:i/>
          <w:iCs/>
          <w:lang w:val="sk-SK"/>
        </w:rPr>
        <w:t xml:space="preserve">Acer </w:t>
      </w:r>
      <w:proofErr w:type="spellStart"/>
      <w:r w:rsidRPr="00833DAD">
        <w:rPr>
          <w:i/>
          <w:iCs/>
          <w:lang w:val="sk-SK"/>
        </w:rPr>
        <w:t>campestre</w:t>
      </w:r>
      <w:proofErr w:type="spellEnd"/>
      <w:r w:rsidRPr="00833DAD">
        <w:rPr>
          <w:lang w:val="sk-SK"/>
        </w:rPr>
        <w:t xml:space="preserve"> ‘</w:t>
      </w:r>
      <w:proofErr w:type="spellStart"/>
      <w:r w:rsidRPr="00833DAD">
        <w:rPr>
          <w:lang w:val="sk-SK"/>
        </w:rPr>
        <w:t>Red</w:t>
      </w:r>
      <w:proofErr w:type="spellEnd"/>
      <w:r w:rsidRPr="00833DAD">
        <w:rPr>
          <w:lang w:val="sk-SK"/>
        </w:rPr>
        <w:t xml:space="preserve"> </w:t>
      </w:r>
      <w:proofErr w:type="spellStart"/>
      <w:r w:rsidRPr="00833DAD">
        <w:rPr>
          <w:lang w:val="sk-SK"/>
        </w:rPr>
        <w:t>Shine</w:t>
      </w:r>
      <w:proofErr w:type="spellEnd"/>
      <w:r w:rsidRPr="00833DAD">
        <w:rPr>
          <w:lang w:val="sk-SK"/>
        </w:rPr>
        <w:t>’).</w:t>
      </w:r>
    </w:p>
    <w:p w14:paraId="6FB08EC4" w14:textId="638F849E" w:rsidR="008345F0" w:rsidRPr="00833DAD" w:rsidRDefault="009D3988" w:rsidP="009D3988">
      <w:pPr>
        <w:rPr>
          <w:highlight w:val="yellow"/>
          <w:lang w:val="sk-SK"/>
        </w:rPr>
      </w:pPr>
      <w:proofErr w:type="spellStart"/>
      <w:r w:rsidRPr="00833DAD">
        <w:rPr>
          <w:lang w:val="sk-SK"/>
        </w:rPr>
        <w:t>Prekoreniteľný</w:t>
      </w:r>
      <w:proofErr w:type="spellEnd"/>
      <w:r w:rsidRPr="00833DAD">
        <w:rPr>
          <w:lang w:val="sk-SK"/>
        </w:rPr>
        <w:t xml:space="preserve"> priestor pre stromy pri ulici Galvaniho bude rozšírený pomocou použitia štrukturálnych substrátov. Zrážková voda z chodníku a cyklochodníka tu bude spádovaná do zeleného pásu. Zrážková voda na ostatných plochách bude vsakovaná priamo na zelených plochách.</w:t>
      </w:r>
    </w:p>
    <w:p w14:paraId="3623FC51" w14:textId="30437115" w:rsidR="009540F8" w:rsidRPr="00833DAD" w:rsidRDefault="00395B3B" w:rsidP="009540F8">
      <w:pPr>
        <w:pStyle w:val="Bezriadkovania"/>
      </w:pPr>
      <w:bookmarkStart w:id="82" w:name="_Hlk100655554"/>
      <w:r w:rsidRPr="00833DAD">
        <w:rPr>
          <w:rFonts w:cs="Arial"/>
        </w:rPr>
        <w:t>V rámci sadových úprav je riešený aj výrub existujúcich stromov resp. premiestnenie existujúcich stromov na nové miesto. Táto časť je bližšie popísaná v samostatnej dokumentácii – Výrub a náhradná výsadba</w:t>
      </w:r>
      <w:r w:rsidR="009540F8" w:rsidRPr="00833DAD">
        <w:rPr>
          <w:rFonts w:cs="Arial"/>
        </w:rPr>
        <w:t xml:space="preserve"> ( Projekt výrubu drevín a náhradnej výsadby stromov, dotknuté územie mimo riešené územie – </w:t>
      </w:r>
      <w:proofErr w:type="spellStart"/>
      <w:r w:rsidR="009540F8" w:rsidRPr="00833DAD">
        <w:rPr>
          <w:rFonts w:cs="Arial"/>
        </w:rPr>
        <w:t>Atelier</w:t>
      </w:r>
      <w:proofErr w:type="spellEnd"/>
      <w:r w:rsidR="009540F8" w:rsidRPr="00833DAD">
        <w:rPr>
          <w:rFonts w:cs="Arial"/>
        </w:rPr>
        <w:t xml:space="preserve"> Divo, s.r.o.).</w:t>
      </w:r>
    </w:p>
    <w:p w14:paraId="3AFB20D0" w14:textId="2CD1E221" w:rsidR="00395B3B" w:rsidRPr="00833DAD" w:rsidRDefault="00395B3B" w:rsidP="00395B3B">
      <w:pPr>
        <w:pStyle w:val="Normlnywebov"/>
        <w:spacing w:before="0" w:beforeAutospacing="0" w:after="0" w:afterAutospacing="0"/>
        <w:ind w:right="-567"/>
        <w:rPr>
          <w:rFonts w:ascii="Arial" w:hAnsi="Arial" w:cs="Arial"/>
          <w:sz w:val="22"/>
          <w:szCs w:val="22"/>
          <w:lang w:val="sk-SK"/>
        </w:rPr>
      </w:pPr>
    </w:p>
    <w:p w14:paraId="3C44D43E" w14:textId="77777777" w:rsidR="008345F0" w:rsidRPr="00833DAD" w:rsidRDefault="008345F0" w:rsidP="008345F0">
      <w:pPr>
        <w:pStyle w:val="Normlnywebov"/>
        <w:spacing w:before="0" w:beforeAutospacing="0" w:after="0" w:afterAutospacing="0"/>
        <w:ind w:right="-567"/>
        <w:rPr>
          <w:rFonts w:ascii="Arial" w:hAnsi="Arial" w:cs="Arial"/>
          <w:sz w:val="22"/>
          <w:szCs w:val="22"/>
          <w:highlight w:val="yellow"/>
          <w:lang w:val="sk-SK"/>
        </w:rPr>
      </w:pPr>
    </w:p>
    <w:bookmarkEnd w:id="82"/>
    <w:p w14:paraId="378F145C" w14:textId="77777777" w:rsidR="00301DFA" w:rsidRPr="00833DAD" w:rsidRDefault="00301DFA" w:rsidP="00301DFA">
      <w:pPr>
        <w:pStyle w:val="Nadpis2"/>
        <w:rPr>
          <w:lang w:val="sk-SK"/>
        </w:rPr>
      </w:pPr>
      <w:r w:rsidRPr="00833DAD">
        <w:rPr>
          <w:lang w:val="sk-SK"/>
        </w:rPr>
        <w:t xml:space="preserve"> </w:t>
      </w:r>
      <w:bookmarkStart w:id="83" w:name="_Toc131086446"/>
      <w:r w:rsidRPr="00833DAD">
        <w:rPr>
          <w:lang w:val="sk-SK"/>
        </w:rPr>
        <w:t>Návrh riešenia</w:t>
      </w:r>
      <w:bookmarkEnd w:id="83"/>
    </w:p>
    <w:bookmarkEnd w:id="80"/>
    <w:bookmarkEnd w:id="81"/>
    <w:p w14:paraId="070CCBFE" w14:textId="77777777" w:rsidR="008345F0" w:rsidRPr="00833DAD" w:rsidRDefault="008345F0" w:rsidP="000A6C77">
      <w:pPr>
        <w:pStyle w:val="Normlnywebov"/>
        <w:spacing w:before="0" w:beforeAutospacing="0" w:after="120" w:afterAutospacing="0"/>
        <w:ind w:right="-567"/>
        <w:rPr>
          <w:rFonts w:ascii="Arial" w:hAnsi="Arial" w:cs="Arial"/>
          <w:sz w:val="22"/>
          <w:szCs w:val="22"/>
          <w:lang w:val="sk-SK"/>
        </w:rPr>
      </w:pPr>
      <w:r w:rsidRPr="00833DAD">
        <w:rPr>
          <w:rFonts w:ascii="Arial" w:hAnsi="Arial" w:cs="Arial"/>
          <w:sz w:val="22"/>
          <w:szCs w:val="22"/>
          <w:lang w:val="sk-SK"/>
        </w:rPr>
        <w:t>Sortiment výsadby stromov</w:t>
      </w:r>
    </w:p>
    <w:p w14:paraId="10FA7617" w14:textId="77777777" w:rsidR="008345F0" w:rsidRPr="00833DAD" w:rsidRDefault="008345F0" w:rsidP="00184BBC">
      <w:pPr>
        <w:pStyle w:val="Normlnywebov"/>
        <w:spacing w:before="0" w:beforeAutospacing="0" w:after="0" w:afterAutospacing="0"/>
        <w:ind w:right="-567"/>
        <w:rPr>
          <w:rFonts w:ascii="Arial" w:hAnsi="Arial" w:cs="Arial"/>
          <w:sz w:val="22"/>
          <w:szCs w:val="22"/>
          <w:lang w:val="sk-SK"/>
        </w:rPr>
      </w:pPr>
      <w:r w:rsidRPr="00833DAD">
        <w:rPr>
          <w:rFonts w:ascii="Arial" w:hAnsi="Arial" w:cs="Arial"/>
          <w:sz w:val="22"/>
          <w:szCs w:val="22"/>
          <w:lang w:val="sk-SK"/>
        </w:rPr>
        <w:t>PA</w:t>
      </w:r>
      <w:r w:rsidRPr="00833DAD">
        <w:rPr>
          <w:rFonts w:ascii="Arial" w:hAnsi="Arial" w:cs="Arial"/>
          <w:sz w:val="22"/>
          <w:szCs w:val="22"/>
          <w:lang w:val="sk-SK"/>
        </w:rPr>
        <w:tab/>
      </w:r>
      <w:proofErr w:type="spellStart"/>
      <w:r w:rsidRPr="00833DAD">
        <w:rPr>
          <w:rFonts w:ascii="Arial" w:hAnsi="Arial" w:cs="Arial"/>
          <w:sz w:val="22"/>
          <w:szCs w:val="22"/>
          <w:lang w:val="sk-SK"/>
        </w:rPr>
        <w:t>Platanus</w:t>
      </w:r>
      <w:proofErr w:type="spellEnd"/>
      <w:r w:rsidRPr="00833DAD">
        <w:rPr>
          <w:rFonts w:ascii="Arial" w:hAnsi="Arial" w:cs="Arial"/>
          <w:sz w:val="22"/>
          <w:szCs w:val="22"/>
          <w:lang w:val="sk-SK"/>
        </w:rPr>
        <w:t xml:space="preserve"> x </w:t>
      </w:r>
      <w:proofErr w:type="spellStart"/>
      <w:r w:rsidRPr="00833DAD">
        <w:rPr>
          <w:rFonts w:ascii="Arial" w:hAnsi="Arial" w:cs="Arial"/>
          <w:sz w:val="22"/>
          <w:szCs w:val="22"/>
          <w:lang w:val="sk-SK"/>
        </w:rPr>
        <w:t>acerifolia</w:t>
      </w:r>
      <w:proofErr w:type="spellEnd"/>
      <w:r w:rsidRPr="00833DAD">
        <w:rPr>
          <w:rFonts w:ascii="Arial" w:hAnsi="Arial" w:cs="Arial"/>
          <w:sz w:val="22"/>
          <w:szCs w:val="22"/>
          <w:lang w:val="sk-SK"/>
        </w:rPr>
        <w:t xml:space="preserve"> / obv.km. 20–25 cm</w:t>
      </w:r>
      <w:r w:rsidRPr="00833DAD">
        <w:rPr>
          <w:rFonts w:ascii="Arial" w:hAnsi="Arial" w:cs="Arial"/>
          <w:sz w:val="22"/>
          <w:szCs w:val="22"/>
          <w:lang w:val="sk-SK"/>
        </w:rPr>
        <w:tab/>
      </w:r>
      <w:r w:rsidRPr="00833DAD">
        <w:rPr>
          <w:rFonts w:ascii="Arial" w:hAnsi="Arial" w:cs="Arial"/>
          <w:sz w:val="22"/>
          <w:szCs w:val="22"/>
          <w:lang w:val="sk-SK"/>
        </w:rPr>
        <w:tab/>
        <w:t>9 ks</w:t>
      </w:r>
    </w:p>
    <w:p w14:paraId="73910746" w14:textId="072AF4D3" w:rsidR="008345F0" w:rsidRPr="00833DAD" w:rsidRDefault="008345F0" w:rsidP="00184BBC">
      <w:pPr>
        <w:pStyle w:val="Normlnywebov"/>
        <w:spacing w:before="0" w:beforeAutospacing="0" w:after="0" w:afterAutospacing="0"/>
        <w:ind w:right="-567"/>
        <w:rPr>
          <w:rFonts w:ascii="Arial" w:hAnsi="Arial" w:cs="Arial"/>
          <w:sz w:val="22"/>
          <w:szCs w:val="22"/>
          <w:lang w:val="sk-SK"/>
        </w:rPr>
      </w:pPr>
      <w:r w:rsidRPr="00833DAD">
        <w:rPr>
          <w:rFonts w:ascii="Arial" w:hAnsi="Arial" w:cs="Arial"/>
          <w:sz w:val="22"/>
          <w:szCs w:val="22"/>
          <w:lang w:val="sk-SK"/>
        </w:rPr>
        <w:t>ACR</w:t>
      </w:r>
      <w:r w:rsidRPr="00833DAD">
        <w:rPr>
          <w:rFonts w:ascii="Arial" w:hAnsi="Arial" w:cs="Arial"/>
          <w:sz w:val="22"/>
          <w:szCs w:val="22"/>
          <w:lang w:val="sk-SK"/>
        </w:rPr>
        <w:tab/>
        <w:t xml:space="preserve">Acer </w:t>
      </w:r>
      <w:proofErr w:type="spellStart"/>
      <w:r w:rsidRPr="00833DAD">
        <w:rPr>
          <w:rFonts w:ascii="Arial" w:hAnsi="Arial" w:cs="Arial"/>
          <w:sz w:val="22"/>
          <w:szCs w:val="22"/>
          <w:lang w:val="sk-SK"/>
        </w:rPr>
        <w:t>campestre</w:t>
      </w:r>
      <w:proofErr w:type="spellEnd"/>
      <w:r w:rsidRPr="00833DAD">
        <w:rPr>
          <w:rFonts w:ascii="Arial" w:hAnsi="Arial" w:cs="Arial"/>
          <w:sz w:val="22"/>
          <w:szCs w:val="22"/>
          <w:lang w:val="sk-SK"/>
        </w:rPr>
        <w:t xml:space="preserve"> ‘</w:t>
      </w:r>
      <w:proofErr w:type="spellStart"/>
      <w:r w:rsidRPr="00833DAD">
        <w:rPr>
          <w:rFonts w:ascii="Arial" w:hAnsi="Arial" w:cs="Arial"/>
          <w:sz w:val="22"/>
          <w:szCs w:val="22"/>
          <w:lang w:val="sk-SK"/>
        </w:rPr>
        <w:t>Red</w:t>
      </w:r>
      <w:proofErr w:type="spellEnd"/>
      <w:r w:rsidRPr="00833DAD">
        <w:rPr>
          <w:rFonts w:ascii="Arial" w:hAnsi="Arial" w:cs="Arial"/>
          <w:sz w:val="22"/>
          <w:szCs w:val="22"/>
          <w:lang w:val="sk-SK"/>
        </w:rPr>
        <w:t xml:space="preserve"> </w:t>
      </w:r>
      <w:proofErr w:type="spellStart"/>
      <w:r w:rsidRPr="00833DAD">
        <w:rPr>
          <w:rFonts w:ascii="Arial" w:hAnsi="Arial" w:cs="Arial"/>
          <w:sz w:val="22"/>
          <w:szCs w:val="22"/>
          <w:lang w:val="sk-SK"/>
        </w:rPr>
        <w:t>Shine</w:t>
      </w:r>
      <w:proofErr w:type="spellEnd"/>
      <w:r w:rsidRPr="00833DAD">
        <w:rPr>
          <w:rFonts w:ascii="Arial" w:hAnsi="Arial" w:cs="Arial"/>
          <w:sz w:val="22"/>
          <w:szCs w:val="22"/>
          <w:lang w:val="sk-SK"/>
        </w:rPr>
        <w:t xml:space="preserve">’ / </w:t>
      </w:r>
      <w:proofErr w:type="spellStart"/>
      <w:r w:rsidRPr="00833DAD">
        <w:rPr>
          <w:rFonts w:ascii="Arial" w:hAnsi="Arial" w:cs="Arial"/>
          <w:sz w:val="22"/>
          <w:szCs w:val="22"/>
          <w:lang w:val="sk-SK"/>
        </w:rPr>
        <w:t>obv</w:t>
      </w:r>
      <w:proofErr w:type="spellEnd"/>
      <w:r w:rsidRPr="00833DAD">
        <w:rPr>
          <w:rFonts w:ascii="Arial" w:hAnsi="Arial" w:cs="Arial"/>
          <w:sz w:val="22"/>
          <w:szCs w:val="22"/>
          <w:lang w:val="sk-SK"/>
        </w:rPr>
        <w:t>. km. 18–20 cm</w:t>
      </w:r>
      <w:r w:rsidRPr="00833DAD">
        <w:rPr>
          <w:rFonts w:ascii="Arial" w:hAnsi="Arial" w:cs="Arial"/>
          <w:sz w:val="22"/>
          <w:szCs w:val="22"/>
          <w:lang w:val="sk-SK"/>
        </w:rPr>
        <w:tab/>
      </w:r>
      <w:r w:rsidR="009D3988" w:rsidRPr="00833DAD">
        <w:rPr>
          <w:rFonts w:ascii="Arial" w:hAnsi="Arial" w:cs="Arial"/>
          <w:sz w:val="22"/>
          <w:szCs w:val="22"/>
          <w:lang w:val="sk-SK"/>
        </w:rPr>
        <w:t>3</w:t>
      </w:r>
      <w:r w:rsidRPr="00833DAD">
        <w:rPr>
          <w:rFonts w:ascii="Arial" w:hAnsi="Arial" w:cs="Arial"/>
          <w:sz w:val="22"/>
          <w:szCs w:val="22"/>
          <w:lang w:val="sk-SK"/>
        </w:rPr>
        <w:t xml:space="preserve"> ks</w:t>
      </w:r>
    </w:p>
    <w:p w14:paraId="1DD10E1B" w14:textId="5046D27D" w:rsidR="00301DFA" w:rsidRPr="00833DAD" w:rsidRDefault="008345F0" w:rsidP="00184BBC">
      <w:pPr>
        <w:pStyle w:val="Normlnywebov"/>
        <w:spacing w:before="0" w:beforeAutospacing="0" w:after="0" w:afterAutospacing="0"/>
        <w:ind w:right="-567"/>
        <w:rPr>
          <w:rFonts w:ascii="Arial" w:hAnsi="Arial" w:cs="Arial"/>
          <w:sz w:val="22"/>
          <w:szCs w:val="22"/>
          <w:lang w:val="sk-SK"/>
        </w:rPr>
      </w:pPr>
      <w:r w:rsidRPr="00833DAD">
        <w:rPr>
          <w:rFonts w:ascii="Arial" w:hAnsi="Arial" w:cs="Arial"/>
          <w:sz w:val="22"/>
          <w:szCs w:val="22"/>
          <w:lang w:val="sk-SK"/>
        </w:rPr>
        <w:t>CO</w:t>
      </w:r>
      <w:r w:rsidRPr="00833DAD">
        <w:rPr>
          <w:rFonts w:ascii="Arial" w:hAnsi="Arial" w:cs="Arial"/>
          <w:sz w:val="22"/>
          <w:szCs w:val="22"/>
          <w:lang w:val="sk-SK"/>
        </w:rPr>
        <w:tab/>
      </w:r>
      <w:proofErr w:type="spellStart"/>
      <w:r w:rsidRPr="00833DAD">
        <w:rPr>
          <w:rFonts w:ascii="Arial" w:hAnsi="Arial" w:cs="Arial"/>
          <w:sz w:val="22"/>
          <w:szCs w:val="22"/>
          <w:lang w:val="sk-SK"/>
        </w:rPr>
        <w:t>Celtis</w:t>
      </w:r>
      <w:proofErr w:type="spellEnd"/>
      <w:r w:rsidRPr="00833DAD">
        <w:rPr>
          <w:rFonts w:ascii="Arial" w:hAnsi="Arial" w:cs="Arial"/>
          <w:sz w:val="22"/>
          <w:szCs w:val="22"/>
          <w:lang w:val="sk-SK"/>
        </w:rPr>
        <w:t xml:space="preserve"> </w:t>
      </w:r>
      <w:proofErr w:type="spellStart"/>
      <w:r w:rsidRPr="00833DAD">
        <w:rPr>
          <w:rFonts w:ascii="Arial" w:hAnsi="Arial" w:cs="Arial"/>
          <w:sz w:val="22"/>
          <w:szCs w:val="22"/>
          <w:lang w:val="sk-SK"/>
        </w:rPr>
        <w:t>occidentalis</w:t>
      </w:r>
      <w:proofErr w:type="spellEnd"/>
      <w:r w:rsidRPr="00833DAD">
        <w:rPr>
          <w:rFonts w:ascii="Arial" w:hAnsi="Arial" w:cs="Arial"/>
          <w:sz w:val="22"/>
          <w:szCs w:val="22"/>
          <w:lang w:val="sk-SK"/>
        </w:rPr>
        <w:t xml:space="preserve"> / </w:t>
      </w:r>
      <w:proofErr w:type="spellStart"/>
      <w:r w:rsidRPr="00833DAD">
        <w:rPr>
          <w:rFonts w:ascii="Arial" w:hAnsi="Arial" w:cs="Arial"/>
          <w:sz w:val="22"/>
          <w:szCs w:val="22"/>
          <w:lang w:val="sk-SK"/>
        </w:rPr>
        <w:t>obv</w:t>
      </w:r>
      <w:proofErr w:type="spellEnd"/>
      <w:r w:rsidRPr="00833DAD">
        <w:rPr>
          <w:rFonts w:ascii="Arial" w:hAnsi="Arial" w:cs="Arial"/>
          <w:sz w:val="22"/>
          <w:szCs w:val="22"/>
          <w:lang w:val="sk-SK"/>
        </w:rPr>
        <w:t>. km. 18–20 cm</w:t>
      </w:r>
      <w:r w:rsidRPr="00833DAD">
        <w:rPr>
          <w:rFonts w:ascii="Arial" w:hAnsi="Arial" w:cs="Arial"/>
          <w:sz w:val="22"/>
          <w:szCs w:val="22"/>
          <w:lang w:val="sk-SK"/>
        </w:rPr>
        <w:tab/>
      </w:r>
      <w:r w:rsidRPr="00833DAD">
        <w:rPr>
          <w:rFonts w:ascii="Arial" w:hAnsi="Arial" w:cs="Arial"/>
          <w:sz w:val="22"/>
          <w:szCs w:val="22"/>
          <w:lang w:val="sk-SK"/>
        </w:rPr>
        <w:tab/>
      </w:r>
      <w:r w:rsidR="005B3EE7" w:rsidRPr="00833DAD">
        <w:rPr>
          <w:rFonts w:ascii="Arial" w:hAnsi="Arial" w:cs="Arial"/>
          <w:sz w:val="22"/>
          <w:szCs w:val="22"/>
          <w:lang w:val="sk-SK"/>
        </w:rPr>
        <w:t>3</w:t>
      </w:r>
      <w:r w:rsidRPr="00833DAD">
        <w:rPr>
          <w:rFonts w:ascii="Arial" w:hAnsi="Arial" w:cs="Arial"/>
          <w:sz w:val="22"/>
          <w:szCs w:val="22"/>
          <w:lang w:val="sk-SK"/>
        </w:rPr>
        <w:t xml:space="preserve"> ks</w:t>
      </w:r>
    </w:p>
    <w:p w14:paraId="7816D714" w14:textId="77777777" w:rsidR="002C36C2" w:rsidRPr="00833DAD" w:rsidRDefault="002C36C2" w:rsidP="008345F0">
      <w:pPr>
        <w:pStyle w:val="Normlnywebov"/>
        <w:spacing w:before="0" w:beforeAutospacing="0" w:after="0" w:afterAutospacing="0"/>
        <w:ind w:right="-567"/>
        <w:rPr>
          <w:rFonts w:ascii="Arial" w:hAnsi="Arial" w:cs="Arial"/>
          <w:sz w:val="22"/>
          <w:szCs w:val="22"/>
          <w:lang w:val="sk-SK"/>
        </w:rPr>
      </w:pPr>
    </w:p>
    <w:p w14:paraId="1F462017" w14:textId="77777777" w:rsidR="008345F0" w:rsidRPr="00833DAD" w:rsidRDefault="008345F0" w:rsidP="00301DFA">
      <w:pPr>
        <w:pStyle w:val="Normlnywebov"/>
        <w:spacing w:before="0" w:beforeAutospacing="0" w:after="0" w:afterAutospacing="0"/>
        <w:ind w:right="-567"/>
        <w:rPr>
          <w:rFonts w:ascii="Arial" w:hAnsi="Arial" w:cs="Arial"/>
          <w:sz w:val="20"/>
          <w:szCs w:val="20"/>
          <w:highlight w:val="yellow"/>
          <w:lang w:val="sk-SK"/>
        </w:rPr>
      </w:pPr>
    </w:p>
    <w:p w14:paraId="6049D5B7" w14:textId="77777777" w:rsidR="00301DFA" w:rsidRPr="00833DAD" w:rsidRDefault="00301DFA" w:rsidP="00301DFA">
      <w:pPr>
        <w:pStyle w:val="Nadpis2"/>
        <w:rPr>
          <w:lang w:val="sk-SK"/>
        </w:rPr>
      </w:pPr>
      <w:r w:rsidRPr="00833DAD">
        <w:rPr>
          <w:lang w:val="sk-SK"/>
        </w:rPr>
        <w:lastRenderedPageBreak/>
        <w:t xml:space="preserve"> </w:t>
      </w:r>
      <w:bookmarkStart w:id="84" w:name="_Toc131086447"/>
      <w:r w:rsidRPr="00833DAD">
        <w:rPr>
          <w:lang w:val="sk-SK"/>
        </w:rPr>
        <w:t>Požiadavky na vybavenie</w:t>
      </w:r>
      <w:bookmarkEnd w:id="84"/>
    </w:p>
    <w:p w14:paraId="0B98B2A3" w14:textId="0A072CC2" w:rsidR="00301DFA" w:rsidRPr="00833DAD" w:rsidRDefault="008345F0" w:rsidP="00931AB0">
      <w:pPr>
        <w:spacing w:after="240"/>
        <w:rPr>
          <w:lang w:val="sk-SK"/>
        </w:rPr>
      </w:pPr>
      <w:r w:rsidRPr="00833DAD">
        <w:rPr>
          <w:lang w:val="sk-SK"/>
        </w:rPr>
        <w:t>Počas stavby bude nutné zabezpečiť príjazd na stavbu. Úprava terénu a výsadba bude vykonaná manuálne alebo pomocou techniky. Závlaha drevín bude vykonaná cisternou.</w:t>
      </w:r>
    </w:p>
    <w:p w14:paraId="504CBF8E" w14:textId="77777777" w:rsidR="00F97F5B" w:rsidRPr="00833DAD" w:rsidRDefault="00F97F5B" w:rsidP="00931AB0">
      <w:pPr>
        <w:spacing w:after="240"/>
        <w:rPr>
          <w:highlight w:val="yellow"/>
          <w:lang w:val="sk-SK"/>
        </w:rPr>
      </w:pPr>
    </w:p>
    <w:p w14:paraId="7C09D2EE" w14:textId="7A480D84" w:rsidR="00301DFA" w:rsidRPr="00833DAD" w:rsidRDefault="00301DFA" w:rsidP="00301DFA">
      <w:pPr>
        <w:pStyle w:val="Nadpis2"/>
        <w:rPr>
          <w:lang w:val="sk-SK"/>
        </w:rPr>
      </w:pPr>
      <w:r w:rsidRPr="00833DAD">
        <w:rPr>
          <w:lang w:val="sk-SK"/>
        </w:rPr>
        <w:t xml:space="preserve">  </w:t>
      </w:r>
      <w:bookmarkStart w:id="85" w:name="_Toc131086448"/>
      <w:r w:rsidRPr="00833DAD">
        <w:rPr>
          <w:lang w:val="sk-SK"/>
        </w:rPr>
        <w:t>Požiadavky na postu</w:t>
      </w:r>
      <w:r w:rsidR="009D3988" w:rsidRPr="00833DAD">
        <w:rPr>
          <w:lang w:val="sk-SK"/>
        </w:rPr>
        <w:t>p</w:t>
      </w:r>
      <w:r w:rsidRPr="00833DAD">
        <w:rPr>
          <w:lang w:val="sk-SK"/>
        </w:rPr>
        <w:t xml:space="preserve"> stavebných prác</w:t>
      </w:r>
      <w:bookmarkEnd w:id="85"/>
      <w:r w:rsidRPr="00833DAD">
        <w:rPr>
          <w:lang w:val="sk-SK"/>
        </w:rPr>
        <w:t xml:space="preserve">  </w:t>
      </w:r>
    </w:p>
    <w:p w14:paraId="1FEDEBC0" w14:textId="77777777" w:rsidR="008345F0" w:rsidRPr="00833DAD" w:rsidRDefault="008345F0" w:rsidP="00931AB0">
      <w:pPr>
        <w:spacing w:after="0"/>
        <w:rPr>
          <w:lang w:val="sk-SK"/>
        </w:rPr>
      </w:pPr>
      <w:r w:rsidRPr="00833DAD">
        <w:rPr>
          <w:lang w:val="sk-SK"/>
        </w:rPr>
        <w:t>Po skončení stavebných prác, pred začatím realizácií vegetačných úprav bude plocha vyčistená od stavebných materiálov a odpadu. Ďalej budú prevedené finálne terénne modelácie.</w:t>
      </w:r>
    </w:p>
    <w:p w14:paraId="0579DED3" w14:textId="77777777" w:rsidR="00301DFA" w:rsidRPr="00833DAD" w:rsidRDefault="008345F0" w:rsidP="008345F0">
      <w:pPr>
        <w:rPr>
          <w:lang w:val="sk-SK"/>
        </w:rPr>
      </w:pPr>
      <w:r w:rsidRPr="00833DAD">
        <w:rPr>
          <w:lang w:val="sk-SK"/>
        </w:rPr>
        <w:t xml:space="preserve">Výsadba stromov bude vykonaná v termíne október - november, alebo marec - apríl. V prípade výsadby v období máj - september budú vysadené dreviny vopred pripravené v </w:t>
      </w:r>
      <w:proofErr w:type="spellStart"/>
      <w:r w:rsidRPr="00833DAD">
        <w:rPr>
          <w:lang w:val="sk-SK"/>
        </w:rPr>
        <w:t>airpotoch</w:t>
      </w:r>
      <w:proofErr w:type="spellEnd"/>
      <w:r w:rsidRPr="00833DAD">
        <w:rPr>
          <w:lang w:val="sk-SK"/>
        </w:rPr>
        <w:t>. Dreviny budú brané z overeného zdroja, z ktorého bude možné zaistiť dreviny aj pre prípadné neskoršie etapy. Najvhodnejšie obdobie pre zakladanie trávnikov je jarné obdobie od polovice apríla do konca mája alebo jesenný termín od polovice septembra až do októbra.</w:t>
      </w:r>
    </w:p>
    <w:p w14:paraId="2F65EF5D" w14:textId="77777777" w:rsidR="008345F0" w:rsidRPr="00833DAD" w:rsidRDefault="008345F0" w:rsidP="008345F0">
      <w:pPr>
        <w:rPr>
          <w:highlight w:val="yellow"/>
          <w:lang w:val="sk-SK"/>
        </w:rPr>
      </w:pPr>
    </w:p>
    <w:p w14:paraId="749C8ACA" w14:textId="77777777" w:rsidR="00301DFA" w:rsidRPr="00833DAD" w:rsidRDefault="00301DFA" w:rsidP="00301DFA">
      <w:pPr>
        <w:pStyle w:val="Nadpis2"/>
        <w:rPr>
          <w:lang w:val="sk-SK"/>
        </w:rPr>
      </w:pPr>
      <w:r w:rsidRPr="00833DAD">
        <w:rPr>
          <w:lang w:val="sk-SK"/>
        </w:rPr>
        <w:t xml:space="preserve"> </w:t>
      </w:r>
      <w:bookmarkStart w:id="86" w:name="_Toc131086449"/>
      <w:r w:rsidRPr="00833DAD">
        <w:rPr>
          <w:lang w:val="sk-SK"/>
        </w:rPr>
        <w:t>Technológia realizácie</w:t>
      </w:r>
      <w:bookmarkEnd w:id="86"/>
    </w:p>
    <w:p w14:paraId="32F00CE4" w14:textId="77777777" w:rsidR="006860DE" w:rsidRPr="00833DAD" w:rsidRDefault="006860DE" w:rsidP="006860DE">
      <w:pPr>
        <w:rPr>
          <w:rFonts w:ascii="Times New Roman" w:hAnsi="Times New Roman"/>
          <w:lang w:val="sk-SK" w:eastAsia="cs-CZ"/>
        </w:rPr>
      </w:pPr>
      <w:r w:rsidRPr="00833DAD">
        <w:rPr>
          <w:lang w:val="sk-SK"/>
        </w:rPr>
        <w:t xml:space="preserve">Po dokončení hrubých terénnych úprav bude na plochy trávnika rozprestretá ornica. Následne budú dokončené jemné terénne modelácie. Pre stromy bude zaistený dostatok kvalitnej zeminy a pre stromy v dlažbe taktiež dostatok </w:t>
      </w:r>
      <w:proofErr w:type="spellStart"/>
      <w:r w:rsidRPr="00833DAD">
        <w:rPr>
          <w:lang w:val="sk-SK"/>
        </w:rPr>
        <w:t>prekoreniteľného</w:t>
      </w:r>
      <w:proofErr w:type="spellEnd"/>
      <w:r w:rsidRPr="00833DAD">
        <w:rPr>
          <w:lang w:val="sk-SK"/>
        </w:rPr>
        <w:t xml:space="preserve"> priestoru. </w:t>
      </w:r>
    </w:p>
    <w:p w14:paraId="1D73BC79" w14:textId="71001315" w:rsidR="006860DE" w:rsidRPr="00833DAD" w:rsidRDefault="006860DE" w:rsidP="006860DE">
      <w:pPr>
        <w:rPr>
          <w:lang w:val="sk-SK"/>
        </w:rPr>
      </w:pPr>
      <w:r w:rsidRPr="00833DAD">
        <w:rPr>
          <w:lang w:val="sk-SK"/>
        </w:rPr>
        <w:t xml:space="preserve"> Stromy budú dodané ako kvalitné sadenice, budú prihnojené, upravené rezom a zaliate. Stromy v trávniku budú </w:t>
      </w:r>
      <w:proofErr w:type="spellStart"/>
      <w:r w:rsidRPr="00833DAD">
        <w:rPr>
          <w:lang w:val="sk-SK"/>
        </w:rPr>
        <w:t>mulčované</w:t>
      </w:r>
      <w:proofErr w:type="spellEnd"/>
      <w:r w:rsidRPr="00833DAD">
        <w:rPr>
          <w:lang w:val="sk-SK"/>
        </w:rPr>
        <w:t xml:space="preserve"> kôrou v ploche 1 m2. Budú vysadené v predpísanej veľkosti obvodu kmeňa (viď. súpis rastlín). Ich koruna bude nasadená minimálne vo výške cca 2 500 mm nad chodníkom a min. 3500 nad vozovkou/ parkoviskom. Stromy budú opatrené chráničkami kmeňa z bambusu proti mechanickému poškodeniu. Stromy budú kotvené primeraným kotvením.</w:t>
      </w:r>
    </w:p>
    <w:p w14:paraId="611D5406" w14:textId="2D2C92B2" w:rsidR="006860DE" w:rsidRPr="00833DAD" w:rsidRDefault="006860DE" w:rsidP="006860DE">
      <w:pPr>
        <w:rPr>
          <w:lang w:val="sk-SK"/>
        </w:rPr>
      </w:pPr>
      <w:r w:rsidRPr="00833DAD">
        <w:rPr>
          <w:lang w:val="sk-SK"/>
        </w:rPr>
        <w:t xml:space="preserve">V miestach predpokladaného </w:t>
      </w:r>
      <w:proofErr w:type="spellStart"/>
      <w:r w:rsidRPr="00833DAD">
        <w:rPr>
          <w:lang w:val="sk-SK"/>
        </w:rPr>
        <w:t>prekoreniteľného</w:t>
      </w:r>
      <w:proofErr w:type="spellEnd"/>
      <w:r w:rsidRPr="00833DAD">
        <w:rPr>
          <w:lang w:val="sk-SK"/>
        </w:rPr>
        <w:t xml:space="preserve"> priestoru stromov bude použitý štrukturálny substrát. Bude realizovaný výkop s hĺbkou cca 1200-1300 mm a šírkou cca 3000 mm tak. Spodných cca 800 mm (</w:t>
      </w:r>
      <w:proofErr w:type="spellStart"/>
      <w:r w:rsidRPr="00833DAD">
        <w:rPr>
          <w:lang w:val="sk-SK"/>
        </w:rPr>
        <w:t>prekoreniteľná</w:t>
      </w:r>
      <w:proofErr w:type="spellEnd"/>
      <w:r w:rsidRPr="00833DAD">
        <w:rPr>
          <w:lang w:val="sk-SK"/>
        </w:rPr>
        <w:t xml:space="preserve"> vrstva) bude tvorená </w:t>
      </w:r>
      <w:proofErr w:type="spellStart"/>
      <w:r w:rsidRPr="00833DAD">
        <w:rPr>
          <w:lang w:val="sk-SK"/>
        </w:rPr>
        <w:t>makadámom</w:t>
      </w:r>
      <w:proofErr w:type="spellEnd"/>
      <w:r w:rsidRPr="00833DAD">
        <w:rPr>
          <w:lang w:val="sk-SK"/>
        </w:rPr>
        <w:t xml:space="preserve"> veľkej frakcie (napr. </w:t>
      </w:r>
      <w:proofErr w:type="spellStart"/>
      <w:r w:rsidRPr="00833DAD">
        <w:rPr>
          <w:lang w:val="sk-SK"/>
        </w:rPr>
        <w:t>fr</w:t>
      </w:r>
      <w:proofErr w:type="spellEnd"/>
      <w:r w:rsidRPr="00833DAD">
        <w:rPr>
          <w:lang w:val="sk-SK"/>
        </w:rPr>
        <w:t xml:space="preserve">. 90/150), ktorý bude zmiešaný so substrátom (predpokladá sa podiel kamennej zložky cca 80-90 %. Substrát bude do </w:t>
      </w:r>
      <w:proofErr w:type="spellStart"/>
      <w:r w:rsidRPr="00833DAD">
        <w:rPr>
          <w:lang w:val="sk-SK"/>
        </w:rPr>
        <w:t>makadámu</w:t>
      </w:r>
      <w:proofErr w:type="spellEnd"/>
      <w:r w:rsidRPr="00833DAD">
        <w:rPr>
          <w:lang w:val="sk-SK"/>
        </w:rPr>
        <w:t xml:space="preserve"> vpracovaný postupným prelievaním vodou, respektíve premiešaním za vlhka (tak aby došlo k obaleniu kamenitej zložky substrátom). V miestach pod spevnenými plochami bude vytvorená vrstva (cca 200 mm) z makad</w:t>
      </w:r>
      <w:r w:rsidR="00215A84" w:rsidRPr="00833DAD">
        <w:rPr>
          <w:lang w:val="sk-SK"/>
        </w:rPr>
        <w:t>a</w:t>
      </w:r>
      <w:r w:rsidRPr="00833DAD">
        <w:rPr>
          <w:lang w:val="sk-SK"/>
        </w:rPr>
        <w:t>mu menšej frakcie (napr. 32/64), nad ktorou bude realizované samotné teleso spevnených plôch.</w:t>
      </w:r>
    </w:p>
    <w:p w14:paraId="11AC53A8" w14:textId="77777777" w:rsidR="005F11FB" w:rsidRPr="00833DAD" w:rsidRDefault="005F11FB" w:rsidP="008345F0">
      <w:pPr>
        <w:rPr>
          <w:highlight w:val="yellow"/>
          <w:lang w:val="sk-SK"/>
        </w:rPr>
      </w:pPr>
    </w:p>
    <w:p w14:paraId="1B120137" w14:textId="77777777" w:rsidR="00301DFA" w:rsidRPr="00833DAD" w:rsidRDefault="00301DFA" w:rsidP="00301DFA">
      <w:pPr>
        <w:pStyle w:val="Nadpis2"/>
        <w:rPr>
          <w:lang w:val="sk-SK"/>
        </w:rPr>
      </w:pPr>
      <w:r w:rsidRPr="00833DAD">
        <w:rPr>
          <w:lang w:val="sk-SK"/>
        </w:rPr>
        <w:t xml:space="preserve"> </w:t>
      </w:r>
      <w:bookmarkStart w:id="87" w:name="_Toc131086450"/>
      <w:r w:rsidRPr="00833DAD">
        <w:rPr>
          <w:lang w:val="sk-SK"/>
        </w:rPr>
        <w:t>Vplyv stavby na životné prostredie</w:t>
      </w:r>
      <w:bookmarkEnd w:id="87"/>
    </w:p>
    <w:p w14:paraId="1CC562C4" w14:textId="3FB20018" w:rsidR="00301DFA" w:rsidRPr="00833DAD" w:rsidRDefault="00301DFA" w:rsidP="000F2BF9">
      <w:pPr>
        <w:ind w:firstLine="576"/>
        <w:rPr>
          <w:lang w:val="sk-SK"/>
        </w:rPr>
      </w:pPr>
      <w:r w:rsidRPr="00833DAD">
        <w:rPr>
          <w:lang w:val="sk-SK"/>
        </w:rPr>
        <w:t xml:space="preserve">Sadové úpravy budú mať priaznivý vplyv na životné prostredie. Budú sa podieľať na zadržaní zrážkových vôd v danej lokalite, zmiernení prašnosti a budú mať kladný vplyv na mikroklímu obytných priestorov (predpokladá sa ochladení priestorov v okolí bytových domov i samotných budov v lete). </w:t>
      </w:r>
    </w:p>
    <w:p w14:paraId="2ABA75B5" w14:textId="77777777" w:rsidR="00EA60B9" w:rsidRPr="00833DAD" w:rsidRDefault="00EA60B9" w:rsidP="00301DFA">
      <w:pPr>
        <w:rPr>
          <w:lang w:val="sk-SK"/>
        </w:rPr>
      </w:pPr>
    </w:p>
    <w:p w14:paraId="5B6AAD21" w14:textId="77777777" w:rsidR="00301DFA" w:rsidRPr="00833DAD" w:rsidRDefault="00301DFA" w:rsidP="00301DFA">
      <w:pPr>
        <w:pStyle w:val="Nadpis1"/>
        <w:ind w:left="431" w:hanging="431"/>
        <w:rPr>
          <w:lang w:val="sk-SK"/>
        </w:rPr>
      </w:pPr>
      <w:bookmarkStart w:id="88" w:name="_Toc131086451"/>
      <w:r w:rsidRPr="00833DAD">
        <w:rPr>
          <w:lang w:val="sk-SK"/>
        </w:rPr>
        <w:t>SO 940 Drobná vonkajšia architektúra a mobiliár dotknutého územia</w:t>
      </w:r>
      <w:bookmarkEnd w:id="88"/>
    </w:p>
    <w:p w14:paraId="2680A01C" w14:textId="027E5CFB" w:rsidR="00301DFA" w:rsidRPr="00833DAD" w:rsidRDefault="00301DFA" w:rsidP="000F2BF9">
      <w:pPr>
        <w:spacing w:after="0"/>
        <w:ind w:firstLine="708"/>
        <w:rPr>
          <w:rFonts w:cs="Arial"/>
          <w:lang w:val="sk-SK"/>
        </w:rPr>
      </w:pPr>
      <w:r w:rsidRPr="00833DAD">
        <w:rPr>
          <w:rFonts w:cs="Arial"/>
          <w:lang w:val="sk-SK"/>
        </w:rPr>
        <w:t xml:space="preserve">Predmetom tohto stavebného objektu je </w:t>
      </w:r>
      <w:r w:rsidR="002C36C2" w:rsidRPr="00833DAD">
        <w:rPr>
          <w:rFonts w:cs="Arial"/>
          <w:lang w:val="sk-SK"/>
        </w:rPr>
        <w:t>návrh mobiliáru a prvkov drobnej vonkajšej architektúry.</w:t>
      </w:r>
      <w:r w:rsidR="000F2BF9" w:rsidRPr="00833DAD">
        <w:rPr>
          <w:rFonts w:cs="Arial"/>
          <w:lang w:val="sk-SK"/>
        </w:rPr>
        <w:t xml:space="preserve"> V</w:t>
      </w:r>
      <w:r w:rsidR="008D03E9" w:rsidRPr="00833DAD">
        <w:rPr>
          <w:rFonts w:cs="Arial"/>
          <w:lang w:val="sk-SK"/>
        </w:rPr>
        <w:t> </w:t>
      </w:r>
      <w:r w:rsidR="000F2BF9" w:rsidRPr="00833DAD">
        <w:rPr>
          <w:rFonts w:cs="Arial"/>
          <w:lang w:val="sk-SK"/>
        </w:rPr>
        <w:t>mobiliári</w:t>
      </w:r>
      <w:r w:rsidR="008D03E9" w:rsidRPr="00833DAD">
        <w:rPr>
          <w:rFonts w:cs="Arial"/>
          <w:lang w:val="sk-SK"/>
        </w:rPr>
        <w:t xml:space="preserve"> sú zahrnuté odpadkové koše, lavičky, stojany na bicykle apod.</w:t>
      </w:r>
      <w:r w:rsidR="002C36C2" w:rsidRPr="00833DAD">
        <w:rPr>
          <w:rFonts w:cs="Arial"/>
          <w:lang w:val="sk-SK"/>
        </w:rPr>
        <w:t xml:space="preserve"> Umiestnenie bude riešené v nadväznosti na územie bytového domu Terchovská, na ktorý dotknuté územie nadväzuje. </w:t>
      </w:r>
      <w:r w:rsidR="00790798" w:rsidRPr="00833DAD">
        <w:rPr>
          <w:rFonts w:eastAsia="Calibri" w:cs="Arial"/>
          <w:lang w:val="sk-SK"/>
        </w:rPr>
        <w:t>Podrobnejšie bude riešené v ďalšom stupni PD.</w:t>
      </w:r>
    </w:p>
    <w:p w14:paraId="2F8B12D6" w14:textId="77777777" w:rsidR="00301DFA" w:rsidRPr="00833DAD" w:rsidRDefault="00301DFA" w:rsidP="00301DFA">
      <w:pPr>
        <w:rPr>
          <w:lang w:val="sk-SK"/>
        </w:rPr>
      </w:pPr>
    </w:p>
    <w:p w14:paraId="055E6C38" w14:textId="020AF75E" w:rsidR="00301DFA" w:rsidRPr="00833DAD" w:rsidRDefault="00301DFA" w:rsidP="00301DFA">
      <w:pPr>
        <w:pStyle w:val="Nadpis1"/>
        <w:ind w:left="431" w:hanging="431"/>
        <w:rPr>
          <w:lang w:val="sk-SK"/>
        </w:rPr>
      </w:pPr>
      <w:bookmarkStart w:id="89" w:name="_Toc131086452"/>
      <w:r w:rsidRPr="00833DAD">
        <w:rPr>
          <w:lang w:val="sk-SK"/>
        </w:rPr>
        <w:lastRenderedPageBreak/>
        <w:t>SO 9</w:t>
      </w:r>
      <w:r w:rsidR="00ED02B2" w:rsidRPr="00833DAD">
        <w:rPr>
          <w:lang w:val="sk-SK"/>
        </w:rPr>
        <w:t>6</w:t>
      </w:r>
      <w:r w:rsidRPr="00833DAD">
        <w:rPr>
          <w:lang w:val="sk-SK"/>
        </w:rPr>
        <w:t>0 Kontajnery</w:t>
      </w:r>
      <w:bookmarkEnd w:id="89"/>
    </w:p>
    <w:p w14:paraId="126A56F8" w14:textId="04C55263" w:rsidR="00301DFA" w:rsidRPr="00833DAD" w:rsidRDefault="00301DFA" w:rsidP="000F2BF9">
      <w:pPr>
        <w:spacing w:after="0"/>
        <w:ind w:firstLine="708"/>
        <w:rPr>
          <w:rFonts w:eastAsia="Calibri" w:cs="Arial"/>
          <w:lang w:val="sk-SK"/>
        </w:rPr>
      </w:pPr>
      <w:r w:rsidRPr="00833DAD">
        <w:rPr>
          <w:rFonts w:cs="Arial"/>
          <w:lang w:val="sk-SK"/>
        </w:rPr>
        <w:t xml:space="preserve">Predmetom tohto stavebného objektu je </w:t>
      </w:r>
      <w:r w:rsidR="002C36C2" w:rsidRPr="00833DAD">
        <w:rPr>
          <w:rFonts w:cs="Arial"/>
          <w:lang w:val="sk-SK"/>
        </w:rPr>
        <w:t xml:space="preserve">umiestnenie </w:t>
      </w:r>
      <w:r w:rsidR="00F97F5B" w:rsidRPr="00833DAD">
        <w:rPr>
          <w:rFonts w:cs="Arial"/>
          <w:lang w:val="sk-SK"/>
        </w:rPr>
        <w:t>stojísk</w:t>
      </w:r>
      <w:r w:rsidR="002C36C2" w:rsidRPr="00833DAD">
        <w:rPr>
          <w:rFonts w:cs="Arial"/>
          <w:lang w:val="sk-SK"/>
        </w:rPr>
        <w:t xml:space="preserve"> pre kontajnery Bytového domu Terchovská. </w:t>
      </w:r>
      <w:r w:rsidR="00F97F5B" w:rsidRPr="00833DAD">
        <w:rPr>
          <w:rFonts w:cs="Arial"/>
          <w:lang w:val="sk-SK"/>
        </w:rPr>
        <w:t>Kontajnerové</w:t>
      </w:r>
      <w:r w:rsidR="002C36C2" w:rsidRPr="00833DAD">
        <w:rPr>
          <w:rFonts w:cs="Arial"/>
          <w:lang w:val="sk-SK"/>
        </w:rPr>
        <w:t xml:space="preserve"> stojiská sa nachádzajú na ulici Terchovská v zelenom páse. Sú zoskupené v troch skupinách predelených zeleňou. Konštrukcia </w:t>
      </w:r>
      <w:r w:rsidR="00F97F5B" w:rsidRPr="00833DAD">
        <w:rPr>
          <w:rFonts w:cs="Arial"/>
          <w:lang w:val="sk-SK"/>
        </w:rPr>
        <w:t>stojísk</w:t>
      </w:r>
      <w:r w:rsidR="002C36C2" w:rsidRPr="00833DAD">
        <w:rPr>
          <w:rFonts w:cs="Arial"/>
          <w:lang w:val="sk-SK"/>
        </w:rPr>
        <w:t xml:space="preserve"> bude murovaná resp. prefabrikovaná s prestrešením a</w:t>
      </w:r>
      <w:r w:rsidR="00C4497F" w:rsidRPr="00833DAD">
        <w:rPr>
          <w:rFonts w:cs="Arial"/>
          <w:lang w:val="sk-SK"/>
        </w:rPr>
        <w:t> </w:t>
      </w:r>
      <w:r w:rsidR="002C36C2" w:rsidRPr="00833DAD">
        <w:rPr>
          <w:rFonts w:cs="Arial"/>
          <w:lang w:val="sk-SK"/>
        </w:rPr>
        <w:t>uzamykaním</w:t>
      </w:r>
      <w:r w:rsidR="00C4497F" w:rsidRPr="00833DAD">
        <w:rPr>
          <w:rFonts w:cs="Arial"/>
          <w:lang w:val="sk-SK"/>
        </w:rPr>
        <w:t>. Bude</w:t>
      </w:r>
      <w:r w:rsidR="00ED02B2" w:rsidRPr="00833DAD">
        <w:rPr>
          <w:rFonts w:cs="Arial"/>
          <w:lang w:val="sk-SK"/>
        </w:rPr>
        <w:t> založená v súla</w:t>
      </w:r>
      <w:r w:rsidR="00C4497F" w:rsidRPr="00833DAD">
        <w:rPr>
          <w:rFonts w:cs="Arial"/>
          <w:lang w:val="sk-SK"/>
        </w:rPr>
        <w:t>de</w:t>
      </w:r>
      <w:r w:rsidR="00ED02B2" w:rsidRPr="00833DAD">
        <w:rPr>
          <w:rFonts w:cs="Arial"/>
          <w:lang w:val="sk-SK"/>
        </w:rPr>
        <w:t xml:space="preserve"> s požiadavk</w:t>
      </w:r>
      <w:r w:rsidR="00C4497F" w:rsidRPr="00833DAD">
        <w:rPr>
          <w:rFonts w:cs="Arial"/>
          <w:lang w:val="sk-SK"/>
        </w:rPr>
        <w:t>ami</w:t>
      </w:r>
      <w:r w:rsidR="00ED02B2" w:rsidRPr="00833DAD">
        <w:rPr>
          <w:rFonts w:cs="Arial"/>
          <w:lang w:val="sk-SK"/>
        </w:rPr>
        <w:t xml:space="preserve"> správcu s</w:t>
      </w:r>
      <w:r w:rsidR="00C4497F" w:rsidRPr="00833DAD">
        <w:rPr>
          <w:rFonts w:cs="Arial"/>
          <w:lang w:val="sk-SK"/>
        </w:rPr>
        <w:t>ie</w:t>
      </w:r>
      <w:r w:rsidR="00ED02B2" w:rsidRPr="00833DAD">
        <w:rPr>
          <w:rFonts w:cs="Arial"/>
          <w:lang w:val="sk-SK"/>
        </w:rPr>
        <w:t>tí</w:t>
      </w:r>
      <w:r w:rsidR="002C36C2" w:rsidRPr="00833DAD">
        <w:rPr>
          <w:rFonts w:cs="Arial"/>
          <w:lang w:val="sk-SK"/>
        </w:rPr>
        <w:t>.</w:t>
      </w:r>
      <w:r w:rsidR="001D3288" w:rsidRPr="00833DAD">
        <w:rPr>
          <w:rFonts w:cs="Arial"/>
          <w:lang w:val="sk-SK"/>
        </w:rPr>
        <w:t xml:space="preserve"> Prístup ku kontajnerom bude určený obyvateľom Bytového domu Terchovská.</w:t>
      </w:r>
      <w:r w:rsidR="00790798" w:rsidRPr="00833DAD">
        <w:rPr>
          <w:rFonts w:cs="Arial"/>
          <w:lang w:val="sk-SK"/>
        </w:rPr>
        <w:t xml:space="preserve"> </w:t>
      </w:r>
      <w:r w:rsidR="00790798" w:rsidRPr="00833DAD">
        <w:rPr>
          <w:rFonts w:eastAsia="Calibri" w:cs="Arial"/>
          <w:lang w:val="sk-SK"/>
        </w:rPr>
        <w:t>Podrobnejšie bude riešené v ďalšom stupni PD.</w:t>
      </w:r>
    </w:p>
    <w:p w14:paraId="2833FD54" w14:textId="77777777" w:rsidR="00D82869" w:rsidRPr="00833DAD" w:rsidRDefault="00D82869" w:rsidP="001D3288">
      <w:pPr>
        <w:spacing w:after="0"/>
        <w:rPr>
          <w:rFonts w:cs="Arial"/>
          <w:lang w:val="sk-SK"/>
        </w:rPr>
      </w:pPr>
    </w:p>
    <w:p w14:paraId="14972B88" w14:textId="433525AA" w:rsidR="001D3288" w:rsidRPr="00833DAD" w:rsidRDefault="001D3288" w:rsidP="001D3288">
      <w:pPr>
        <w:spacing w:after="0"/>
        <w:rPr>
          <w:lang w:val="sk-SK"/>
        </w:rPr>
      </w:pPr>
    </w:p>
    <w:p w14:paraId="066DC62B" w14:textId="77777777" w:rsidR="00931AB0" w:rsidRPr="00833DAD" w:rsidRDefault="00931AB0" w:rsidP="00931AB0">
      <w:pPr>
        <w:pStyle w:val="Nadpis1"/>
        <w:ind w:left="431" w:hanging="431"/>
        <w:rPr>
          <w:lang w:val="sk-SK"/>
        </w:rPr>
      </w:pPr>
      <w:bookmarkStart w:id="90" w:name="_Toc131086453"/>
      <w:r w:rsidRPr="00833DAD">
        <w:rPr>
          <w:lang w:val="sk-SK"/>
        </w:rPr>
        <w:t>PS 102 Cestná svetelná signalizácia</w:t>
      </w:r>
      <w:bookmarkEnd w:id="90"/>
    </w:p>
    <w:p w14:paraId="4E426430" w14:textId="77777777" w:rsidR="00EA60B9" w:rsidRPr="00833DAD" w:rsidRDefault="00EA60B9" w:rsidP="00EA60B9">
      <w:pPr>
        <w:pStyle w:val="Nadpis2"/>
        <w:rPr>
          <w:lang w:val="sk-SK"/>
        </w:rPr>
      </w:pPr>
      <w:bookmarkStart w:id="91" w:name="_Toc131086454"/>
      <w:r w:rsidRPr="00833DAD">
        <w:rPr>
          <w:lang w:val="sk-SK"/>
        </w:rPr>
        <w:t>Celkové riešenie</w:t>
      </w:r>
      <w:bookmarkEnd w:id="91"/>
    </w:p>
    <w:p w14:paraId="45367C25" w14:textId="6ABC97CA" w:rsidR="00EA60B9" w:rsidRPr="00833DAD" w:rsidRDefault="00EA60B9" w:rsidP="00EA60B9">
      <w:pPr>
        <w:ind w:firstLine="567"/>
        <w:rPr>
          <w:lang w:val="sk-SK" w:eastAsia="sk-SK"/>
        </w:rPr>
      </w:pPr>
      <w:r w:rsidRPr="00833DAD">
        <w:rPr>
          <w:lang w:val="sk-SK" w:eastAsia="sk-SK"/>
        </w:rPr>
        <w:t xml:space="preserve">V súvislosti s výstavbou investície Bytový dom Terchovská v dotknutom územie MČ Bratislava – Ružinov (Trnávka) je nevyhnutné vypracovať návrh úpravy riadenia </w:t>
      </w:r>
      <w:r w:rsidR="003F1462" w:rsidRPr="00833DAD">
        <w:rPr>
          <w:lang w:val="sk-SK" w:eastAsia="sk-SK"/>
        </w:rPr>
        <w:t>križovatky</w:t>
      </w:r>
      <w:r w:rsidRPr="00833DAD">
        <w:rPr>
          <w:lang w:val="sk-SK" w:eastAsia="sk-SK"/>
        </w:rPr>
        <w:t xml:space="preserve"> č. 386 Galvaniho – Banšelova s cestnou dopravnou signalizáciou. Prevádzkový súbor PS 102 - Cestná dopravná signalizácia zahŕňa v sebe podobjekty:</w:t>
      </w:r>
    </w:p>
    <w:p w14:paraId="56456FB5" w14:textId="73590000" w:rsidR="00EA60B9" w:rsidRPr="00833DAD" w:rsidRDefault="00EA60B9" w:rsidP="00EA60B9">
      <w:pPr>
        <w:ind w:firstLine="567"/>
        <w:rPr>
          <w:lang w:val="sk-SK" w:eastAsia="sk-SK"/>
        </w:rPr>
      </w:pPr>
      <w:r w:rsidRPr="00833DAD">
        <w:rPr>
          <w:lang w:val="sk-SK" w:eastAsia="sk-SK"/>
        </w:rPr>
        <w:t xml:space="preserve">PS 102.1 </w:t>
      </w:r>
      <w:r w:rsidR="00BE6487" w:rsidRPr="00833DAD">
        <w:rPr>
          <w:lang w:val="sk-SK" w:eastAsia="sk-SK"/>
        </w:rPr>
        <w:t xml:space="preserve">- </w:t>
      </w:r>
      <w:r w:rsidRPr="00833DAD">
        <w:rPr>
          <w:lang w:val="sk-SK" w:eastAsia="sk-SK"/>
        </w:rPr>
        <w:t>CDS križovatky č. 386 Galvaniho-Banšelova</w:t>
      </w:r>
    </w:p>
    <w:p w14:paraId="40DB4B8B" w14:textId="1B62822C" w:rsidR="00EA60B9" w:rsidRPr="00833DAD" w:rsidRDefault="00EA60B9" w:rsidP="00EA60B9">
      <w:pPr>
        <w:ind w:firstLine="567"/>
        <w:rPr>
          <w:lang w:val="sk-SK" w:eastAsia="sk-SK"/>
        </w:rPr>
      </w:pPr>
      <w:r w:rsidRPr="00833DAD">
        <w:rPr>
          <w:lang w:val="sk-SK" w:eastAsia="sk-SK"/>
        </w:rPr>
        <w:t xml:space="preserve">PS 102.2 </w:t>
      </w:r>
      <w:r w:rsidR="00BE6487" w:rsidRPr="00833DAD">
        <w:rPr>
          <w:lang w:val="sk-SK" w:eastAsia="sk-SK"/>
        </w:rPr>
        <w:t xml:space="preserve">- </w:t>
      </w:r>
      <w:r w:rsidRPr="00833DAD">
        <w:rPr>
          <w:lang w:val="sk-SK" w:eastAsia="sk-SK"/>
        </w:rPr>
        <w:t>Úprava NN prípojky radiča CDS</w:t>
      </w:r>
    </w:p>
    <w:p w14:paraId="37EDF6B4" w14:textId="074FA923" w:rsidR="00EA60B9" w:rsidRPr="00833DAD" w:rsidRDefault="00EA60B9" w:rsidP="00EA60B9">
      <w:pPr>
        <w:ind w:firstLine="567"/>
        <w:rPr>
          <w:lang w:val="sk-SK" w:eastAsia="sk-SK"/>
        </w:rPr>
      </w:pPr>
      <w:r w:rsidRPr="00833DAD">
        <w:rPr>
          <w:lang w:val="sk-SK" w:eastAsia="sk-SK"/>
        </w:rPr>
        <w:t xml:space="preserve">PS 102.3 </w:t>
      </w:r>
      <w:r w:rsidR="00BE6487" w:rsidRPr="00833DAD">
        <w:rPr>
          <w:lang w:val="sk-SK" w:eastAsia="sk-SK"/>
        </w:rPr>
        <w:t xml:space="preserve">- </w:t>
      </w:r>
      <w:r w:rsidRPr="00833DAD">
        <w:rPr>
          <w:lang w:val="sk-SK" w:eastAsia="sk-SK"/>
        </w:rPr>
        <w:t>Koordinačné, komunikačné a optické káble CDS</w:t>
      </w:r>
    </w:p>
    <w:p w14:paraId="3F1E1DC0" w14:textId="7C0DA4E9" w:rsidR="00EA60B9" w:rsidRPr="00833DAD" w:rsidRDefault="00EA60B9" w:rsidP="00EA60B9">
      <w:pPr>
        <w:ind w:firstLine="567"/>
        <w:rPr>
          <w:lang w:val="sk-SK" w:eastAsia="sk-SK"/>
        </w:rPr>
      </w:pPr>
      <w:r w:rsidRPr="00833DAD">
        <w:rPr>
          <w:lang w:val="sk-SK" w:eastAsia="sk-SK"/>
        </w:rPr>
        <w:t xml:space="preserve">PS 102.4 </w:t>
      </w:r>
      <w:r w:rsidR="00BE6487" w:rsidRPr="00833DAD">
        <w:rPr>
          <w:lang w:val="sk-SK" w:eastAsia="sk-SK"/>
        </w:rPr>
        <w:t xml:space="preserve">- </w:t>
      </w:r>
      <w:r w:rsidRPr="00833DAD">
        <w:rPr>
          <w:lang w:val="sk-SK" w:eastAsia="sk-SK"/>
        </w:rPr>
        <w:t xml:space="preserve">Kamerový dohľad </w:t>
      </w:r>
      <w:r w:rsidR="003F1462" w:rsidRPr="00833DAD">
        <w:rPr>
          <w:lang w:val="sk-SK" w:eastAsia="sk-SK"/>
        </w:rPr>
        <w:t>križovatky</w:t>
      </w:r>
    </w:p>
    <w:p w14:paraId="0D9953D7" w14:textId="77777777" w:rsidR="00EA60B9" w:rsidRPr="00833DAD" w:rsidRDefault="00EA60B9" w:rsidP="00EA60B9">
      <w:pPr>
        <w:rPr>
          <w:lang w:val="sk-SK" w:eastAsia="sk-SK"/>
        </w:rPr>
      </w:pPr>
    </w:p>
    <w:p w14:paraId="4BCBFFEE" w14:textId="42A7D513" w:rsidR="00EA60B9" w:rsidRPr="00833DAD" w:rsidRDefault="00EA60B9" w:rsidP="00EA60B9">
      <w:pPr>
        <w:pStyle w:val="Nadpis2"/>
        <w:rPr>
          <w:lang w:val="sk-SK"/>
        </w:rPr>
      </w:pPr>
      <w:bookmarkStart w:id="92" w:name="_Toc131086455"/>
      <w:r w:rsidRPr="00833DAD">
        <w:rPr>
          <w:lang w:val="sk-SK"/>
        </w:rPr>
        <w:t>PS 102.1 - Cestná dopravná signalizácia (CDS) – križovatky č. 386 Galvaniho – Banšelova</w:t>
      </w:r>
      <w:bookmarkEnd w:id="92"/>
    </w:p>
    <w:p w14:paraId="4E245737" w14:textId="38C55750" w:rsidR="00EA60B9" w:rsidRPr="00833DAD" w:rsidRDefault="00EA60B9" w:rsidP="00EA60B9">
      <w:pPr>
        <w:pStyle w:val="Nadpis3"/>
        <w:rPr>
          <w:b w:val="0"/>
          <w:bCs w:val="0"/>
          <w:i/>
          <w:iCs/>
          <w:lang w:val="sk-SK"/>
        </w:rPr>
      </w:pPr>
      <w:bookmarkStart w:id="93" w:name="_Toc131086456"/>
      <w:proofErr w:type="spellStart"/>
      <w:r w:rsidRPr="00833DAD">
        <w:rPr>
          <w:b w:val="0"/>
          <w:bCs w:val="0"/>
          <w:i/>
          <w:iCs/>
          <w:lang w:val="sk-SK"/>
        </w:rPr>
        <w:t>Dopravnotechnická</w:t>
      </w:r>
      <w:proofErr w:type="spellEnd"/>
      <w:r w:rsidRPr="00833DAD">
        <w:rPr>
          <w:b w:val="0"/>
          <w:bCs w:val="0"/>
          <w:i/>
          <w:iCs/>
          <w:lang w:val="sk-SK"/>
        </w:rPr>
        <w:t xml:space="preserve"> časť</w:t>
      </w:r>
      <w:bookmarkEnd w:id="93"/>
    </w:p>
    <w:p w14:paraId="1C5E13D0" w14:textId="77777777" w:rsidR="00EA60B9" w:rsidRPr="00833DAD" w:rsidRDefault="00EA60B9" w:rsidP="00931A3E">
      <w:pPr>
        <w:ind w:firstLine="708"/>
        <w:rPr>
          <w:lang w:val="sk-SK"/>
        </w:rPr>
      </w:pPr>
      <w:r w:rsidRPr="00833DAD">
        <w:rPr>
          <w:lang w:val="sk-SK"/>
        </w:rPr>
        <w:t xml:space="preserve">V súčasnosti je križovatka č. 386 Galvaniho – Banšelova riešená ako riadená, usmernená vodorovným a zvislým dopravným značením. </w:t>
      </w:r>
    </w:p>
    <w:p w14:paraId="602AC3A4" w14:textId="77777777" w:rsidR="00EA60B9" w:rsidRPr="00833DAD" w:rsidRDefault="00EA60B9" w:rsidP="00931A3E">
      <w:pPr>
        <w:ind w:firstLine="708"/>
        <w:rPr>
          <w:lang w:val="sk-SK"/>
        </w:rPr>
      </w:pPr>
      <w:r w:rsidRPr="00833DAD">
        <w:rPr>
          <w:lang w:val="sk-SK"/>
        </w:rPr>
        <w:t xml:space="preserve">Galvaniho ul. je riešená ako štvorpruhová, smerovo rozdelená komunikácia. Vstupy na Galvaniho sú riešené symetricky – dva pruhy priamo a jeden pruh pre odbočenie vľavo. Pravé odbočenia sú riešené na združenom pruhu s priamym smerom. Pre výjazdy z vedľajších komunikácií sú k dispozícii iba združené pruhy pre všetky smery. </w:t>
      </w:r>
    </w:p>
    <w:p w14:paraId="63A04371" w14:textId="77777777" w:rsidR="00EA60B9" w:rsidRPr="00833DAD" w:rsidRDefault="00EA60B9" w:rsidP="00931A3E">
      <w:pPr>
        <w:ind w:firstLine="708"/>
        <w:rPr>
          <w:lang w:val="sk-SK"/>
        </w:rPr>
      </w:pPr>
      <w:r w:rsidRPr="00833DAD">
        <w:rPr>
          <w:lang w:val="sk-SK"/>
        </w:rPr>
        <w:t>V križovatke sa nenachádzajú dopravné ostrovčeky, iba deliaci pás (Galvaniho ul.) v križovatke prerušený.</w:t>
      </w:r>
    </w:p>
    <w:p w14:paraId="1648303A" w14:textId="78FD72F3" w:rsidR="00EA60B9" w:rsidRPr="00833DAD" w:rsidRDefault="00EA60B9" w:rsidP="00931A3E">
      <w:pPr>
        <w:ind w:firstLine="708"/>
        <w:rPr>
          <w:lang w:val="sk-SK"/>
        </w:rPr>
      </w:pPr>
      <w:r w:rsidRPr="00833DAD">
        <w:rPr>
          <w:lang w:val="sk-SK"/>
        </w:rPr>
        <w:t xml:space="preserve">Priechody pre chodcov sú vyznačené na troch vstupoch. Na Galvaniho ul., v smere od Rožňavskej je priechod pre chodcov vyznačený vodorovným značením, a je rozdelený stredovým pásom na dva samostatné priechody. Priechody cez vedľajšie vstupy sú vyznačené iba vodorovným značením, a sú riešené bez rozdelenia. Cez Galvaniho, od </w:t>
      </w:r>
      <w:proofErr w:type="spellStart"/>
      <w:r w:rsidRPr="00833DAD">
        <w:rPr>
          <w:lang w:val="sk-SK"/>
        </w:rPr>
        <w:t>Ivánskej</w:t>
      </w:r>
      <w:proofErr w:type="spellEnd"/>
      <w:r w:rsidRPr="00833DAD">
        <w:rPr>
          <w:lang w:val="sk-SK"/>
        </w:rPr>
        <w:t xml:space="preserve"> cesty priechod vyznačený nie je.</w:t>
      </w:r>
    </w:p>
    <w:p w14:paraId="6A6EE34E" w14:textId="77777777" w:rsidR="00EA60B9" w:rsidRPr="00833DAD" w:rsidRDefault="00EA60B9" w:rsidP="00931A3E">
      <w:pPr>
        <w:ind w:firstLine="708"/>
        <w:rPr>
          <w:lang w:val="sk-SK"/>
        </w:rPr>
      </w:pPr>
      <w:r w:rsidRPr="00833DAD">
        <w:rPr>
          <w:lang w:val="sk-SK"/>
        </w:rPr>
        <w:t xml:space="preserve">V priestore križovatky sa nenachádzajú zastávky MHD. </w:t>
      </w:r>
    </w:p>
    <w:p w14:paraId="3B13170E" w14:textId="77777777" w:rsidR="00EA60B9" w:rsidRPr="00833DAD" w:rsidRDefault="00EA60B9" w:rsidP="00931A3E">
      <w:pPr>
        <w:ind w:firstLine="708"/>
        <w:rPr>
          <w:lang w:val="sk-SK"/>
        </w:rPr>
      </w:pPr>
      <w:r w:rsidRPr="00833DAD">
        <w:rPr>
          <w:lang w:val="sk-SK"/>
        </w:rPr>
        <w:t xml:space="preserve">V rámci rekonštrukcie dôjde k drobným úpravám. Na vjazde a výjazde z Banšelovej a Krajnej ul. budú upravené polomery obrubníkov, s cieľom zmenšiť rýchlosti odbočujúcich vozidiel a skrátiť dlhý peší priechod. Vedľa priechodov pre chodcov cez Banšelovu, Krajnú a cez Galvaniho (od Rožňavskej) pribudnú prejazdy pre cyklistov. Prejazd cez Galvaniho bude riešený bez rozdelenia ostrovčekom – prejazd bude umožnený na jedenkrát. </w:t>
      </w:r>
    </w:p>
    <w:p w14:paraId="66684741" w14:textId="796B0F24" w:rsidR="00EA60B9" w:rsidRPr="00833DAD" w:rsidRDefault="00EA60B9" w:rsidP="00931A3E">
      <w:pPr>
        <w:ind w:firstLine="708"/>
        <w:rPr>
          <w:lang w:val="sk-SK"/>
        </w:rPr>
      </w:pPr>
      <w:r w:rsidRPr="00833DAD">
        <w:rPr>
          <w:lang w:val="sk-SK"/>
        </w:rPr>
        <w:t xml:space="preserve">Signalizácia bude z dopravno-technického hľadiska pozostávať z výmeny radiča, stožiarov, návestidiel, výstražných dopravných majáčikov, a prvkov detekcie peších a vozidiel. Návestidlá dopravných signálnych skupín sú navrhnuté na Galvaniho ul. ako smerové, na vedľajších vstupoch s plným svetlom, doplneným signálom doplnkovej šípky vpravo. Celkovo bude v riadenej križovatke </w:t>
      </w:r>
      <w:r w:rsidRPr="00833DAD">
        <w:rPr>
          <w:lang w:val="sk-SK"/>
        </w:rPr>
        <w:lastRenderedPageBreak/>
        <w:t xml:space="preserve">potrebných 23 (25) signálnych skupín, z toho 6 dopravných, 4 chodecké (v prípade postupnej signalizácie 6), 6 cyklistických (trojsvetlová signalizácia), 2 signály so žltým svetlom so symbolom žltého kráčajúceho chodca/cyklistu, 2 signály doplnkovej šípky vpravo, a 3 signálne skupiny prerušovaného žltého svetla so symbolom chodec/cyklista (pre zvýraznenie prednosti v jazde chodcov a cyklistov). </w:t>
      </w:r>
    </w:p>
    <w:p w14:paraId="49827A47" w14:textId="21320694" w:rsidR="00EA60B9" w:rsidRPr="00833DAD" w:rsidRDefault="00EA60B9" w:rsidP="00931A3E">
      <w:pPr>
        <w:ind w:firstLine="708"/>
        <w:rPr>
          <w:lang w:val="sk-SK"/>
        </w:rPr>
      </w:pPr>
      <w:r w:rsidRPr="00833DAD">
        <w:rPr>
          <w:lang w:val="sk-SK"/>
        </w:rPr>
        <w:t>Na detekciu vozidiel budú v križovatke v každom jazdnom pruhu navrhnuté detektory (bezdrôtové). Pešie priechody budú vybavené výzvovými a vibračnými tlačidlami. Cyklistické prejazdy cez Galvaniho ul. budú opatrené výzvovými tlačidlami. Prejazdy cez Banšelovu a Krajnú sú vedené paralelne s hlavným smerom, a tak ich detekovať netreba.</w:t>
      </w:r>
    </w:p>
    <w:p w14:paraId="03E70730" w14:textId="61772B64" w:rsidR="00EA60B9" w:rsidRPr="00833DAD" w:rsidRDefault="00EA60B9" w:rsidP="00931A3E">
      <w:pPr>
        <w:ind w:firstLine="708"/>
        <w:rPr>
          <w:lang w:val="sk-SK"/>
        </w:rPr>
      </w:pPr>
      <w:r w:rsidRPr="00833DAD">
        <w:rPr>
          <w:lang w:val="sk-SK"/>
        </w:rPr>
        <w:t>Radič navrhujeme vybaviť modulom pre príjem signálu v rámci siete TETRA, na zabezpečenie preferencie MHD.</w:t>
      </w:r>
    </w:p>
    <w:p w14:paraId="510B6858" w14:textId="77777777" w:rsidR="00EA60B9" w:rsidRPr="00833DAD" w:rsidRDefault="00EA60B9" w:rsidP="00931A3E">
      <w:pPr>
        <w:ind w:firstLine="708"/>
        <w:rPr>
          <w:lang w:val="sk-SK"/>
        </w:rPr>
      </w:pPr>
      <w:r w:rsidRPr="00833DAD">
        <w:rPr>
          <w:lang w:val="sk-SK"/>
        </w:rPr>
        <w:t>Riadenie navrhujeme v </w:t>
      </w:r>
      <w:proofErr w:type="spellStart"/>
      <w:r w:rsidRPr="00833DAD">
        <w:rPr>
          <w:lang w:val="sk-SK"/>
        </w:rPr>
        <w:t>semidynamickom</w:t>
      </w:r>
      <w:proofErr w:type="spellEnd"/>
      <w:r w:rsidRPr="00833DAD">
        <w:rPr>
          <w:lang w:val="sk-SK"/>
        </w:rPr>
        <w:t xml:space="preserve"> režime, s trvale zaradenou hlavnou fázou a zaraďovaním ostatných fáz na výzvu. Je potrebné zabezpečiť koordináciu s priľahlou križovatkou č. 308 Rožňavská – Galvaniho, ktorá je riešená v pevných signálnych plánoch. Preferenciu MHD predpokladáme ako podmienenú, vzhľadom k absencii samostatných pruhov určených pre MHD. V riadení však bude snaha o dosiahnutie čo najmenšieho zdržania jednotlivých vozidiel MHD (podržanie vlastnej fázy, predčasné ukončenie kolíznej a zaradenie vlastnej fázy MHD).</w:t>
      </w:r>
    </w:p>
    <w:p w14:paraId="016817BC" w14:textId="297CDA8C" w:rsidR="00EA60B9" w:rsidRPr="00833DAD" w:rsidRDefault="00EA60B9" w:rsidP="00EA60B9">
      <w:pPr>
        <w:rPr>
          <w:lang w:val="sk-SK" w:eastAsia="sk-SK"/>
        </w:rPr>
      </w:pPr>
    </w:p>
    <w:p w14:paraId="5C87B063" w14:textId="68ED051F" w:rsidR="00EA60B9" w:rsidRPr="00833DAD" w:rsidRDefault="00EA60B9" w:rsidP="00EA60B9">
      <w:pPr>
        <w:pStyle w:val="Nadpis3"/>
        <w:rPr>
          <w:b w:val="0"/>
          <w:bCs w:val="0"/>
          <w:i/>
          <w:iCs/>
          <w:lang w:val="sk-SK"/>
        </w:rPr>
      </w:pPr>
      <w:bookmarkStart w:id="94" w:name="_Toc131086457"/>
      <w:r w:rsidRPr="00833DAD">
        <w:rPr>
          <w:b w:val="0"/>
          <w:bCs w:val="0"/>
          <w:i/>
          <w:iCs/>
          <w:lang w:val="sk-SK"/>
        </w:rPr>
        <w:t>Elektrotechnická časť</w:t>
      </w:r>
      <w:bookmarkEnd w:id="94"/>
    </w:p>
    <w:p w14:paraId="191C2FA7" w14:textId="77777777" w:rsidR="00EA60B9" w:rsidRPr="00833DAD" w:rsidRDefault="00EA60B9" w:rsidP="00931A3E">
      <w:pPr>
        <w:ind w:firstLine="708"/>
        <w:rPr>
          <w:lang w:val="sk-SK"/>
        </w:rPr>
      </w:pPr>
      <w:r w:rsidRPr="00833DAD">
        <w:rPr>
          <w:lang w:val="sk-SK"/>
        </w:rPr>
        <w:t xml:space="preserve">Križovatka č. 386 Galvaniho – Banšelova je existujúca, svetelne riadená križovatka. Zmenou stavebných úprav v križovatke, v súvislosti s výstavbou bytového domu Terchovská je nutná aj technologická modernizácia systému cestnej dopravnej signalizácie. Všetky existujúce prvky budú demontované a odovzdané správcovi CDS – Hlavné mesto SR BA, ktorý rozhodne o ich uskladnení, alebo odovzdaní do zberu na likvidáciu. </w:t>
      </w:r>
    </w:p>
    <w:p w14:paraId="695CE8DD" w14:textId="77777777" w:rsidR="00EA60B9" w:rsidRPr="00833DAD" w:rsidRDefault="00EA60B9" w:rsidP="00931A3E">
      <w:pPr>
        <w:ind w:firstLine="708"/>
        <w:rPr>
          <w:lang w:val="sk-SK"/>
        </w:rPr>
      </w:pPr>
      <w:r w:rsidRPr="00833DAD">
        <w:rPr>
          <w:lang w:val="sk-SK"/>
        </w:rPr>
        <w:t xml:space="preserve">Cestná dopravná signalizácia (CDS) križovatky pozostáva z radiča CDS, stožiarov CDS, návestidiel, dopytových tlačidiel chodcov a cyklistov, vozidlových detektorov, akustickej signalizácie, výstražných dopravných majáčikov, a iných prvkov podľa požiadavky dopravného riešenia. </w:t>
      </w:r>
    </w:p>
    <w:p w14:paraId="2C5E6644" w14:textId="173326EC" w:rsidR="00EA60B9" w:rsidRPr="00833DAD" w:rsidRDefault="00EA60B9" w:rsidP="00931A3E">
      <w:pPr>
        <w:ind w:firstLine="708"/>
        <w:rPr>
          <w:lang w:val="sk-SK"/>
        </w:rPr>
      </w:pPr>
      <w:r w:rsidRPr="00833DAD">
        <w:rPr>
          <w:lang w:val="sk-SK"/>
        </w:rPr>
        <w:t>Existujúci radič MS 386 bude nahradený novým radičom RCDS 386. Ten bude koncipovaný v obvodoch kontroly svietenia pre použitie návestidiel s LED maticami, s 24V/1W technológiou, a s potrebným počtom signálnych skupín. Radič bude vybavený potrebnými modulmi a kartami podľa požiadaviek dopravného riešenia a pripomienok, k návrhu dopravného riešenia, s pripojením do Metropolitnej optickej siete mesta Bratislava (MOS BA). Radič bude vybavený modulom na preferenciu vozidiel MHD pomocou systému TETRA. Radič musí zabezpečovať priamu koordináciu s radičom CDS č. 308 cez optické vedenie. </w:t>
      </w:r>
    </w:p>
    <w:p w14:paraId="3C85FB78" w14:textId="77777777" w:rsidR="00EA60B9" w:rsidRPr="00833DAD" w:rsidRDefault="00EA60B9" w:rsidP="00931A3E">
      <w:pPr>
        <w:ind w:firstLine="708"/>
        <w:rPr>
          <w:lang w:val="sk-SK"/>
        </w:rPr>
      </w:pPr>
      <w:r w:rsidRPr="00833DAD">
        <w:rPr>
          <w:lang w:val="sk-SK"/>
        </w:rPr>
        <w:t xml:space="preserve">Priechody pre chodcov, navrhnuté na zabezpečenie CDS z hľadiska signalizácie, budú spĺňať požiadavky Vyhl. č. 532/2002 Z. z. </w:t>
      </w:r>
    </w:p>
    <w:p w14:paraId="7B0D1058" w14:textId="77777777" w:rsidR="00EA60B9" w:rsidRPr="00833DAD" w:rsidRDefault="00EA60B9" w:rsidP="00931A3E">
      <w:pPr>
        <w:ind w:firstLine="708"/>
        <w:rPr>
          <w:lang w:val="sk-SK"/>
        </w:rPr>
      </w:pPr>
      <w:r w:rsidRPr="00833DAD">
        <w:rPr>
          <w:lang w:val="sk-SK"/>
        </w:rPr>
        <w:t xml:space="preserve">Nábežné hrany stredového deliaceho pásu komunikácie Galvaniho budú vybavené výstražnými dopravnými majáčikmi – presvetlenými, flexibilnými, napájanými z radiča CDS. </w:t>
      </w:r>
    </w:p>
    <w:p w14:paraId="3F38F36F" w14:textId="744973AA" w:rsidR="00EA60B9" w:rsidRPr="00833DAD" w:rsidRDefault="00EA60B9" w:rsidP="00931A3E">
      <w:pPr>
        <w:ind w:firstLine="708"/>
        <w:rPr>
          <w:lang w:val="sk-SK"/>
        </w:rPr>
      </w:pPr>
      <w:r w:rsidRPr="00833DAD">
        <w:rPr>
          <w:lang w:val="sk-SK"/>
        </w:rPr>
        <w:t>Ostatné prvky CDS podľa požiadaviek dopravného riešenia a pripomienok k návrhu dopravného riešenia.</w:t>
      </w:r>
    </w:p>
    <w:p w14:paraId="06DFBFB8" w14:textId="739558F2" w:rsidR="00EA60B9" w:rsidRPr="00833DAD" w:rsidRDefault="00EA60B9" w:rsidP="00931A3E">
      <w:pPr>
        <w:ind w:firstLine="708"/>
        <w:rPr>
          <w:lang w:val="sk-SK"/>
        </w:rPr>
      </w:pPr>
      <w:r w:rsidRPr="00833DAD">
        <w:rPr>
          <w:lang w:val="sk-SK"/>
        </w:rPr>
        <w:t>Všetky prvky CDS musia umiestnením, konštrukciou, krytím, svietivosťou a dokladmi vyhovovať požiadavkám STN a iných predpisov. Ochrana pred zásahom elektrickým prúdom bude urobená v zmysle požiadaviek článkov STN 33 2000-4-41, STN EN 62 305-1</w:t>
      </w:r>
      <w:r w:rsidR="00931A3E" w:rsidRPr="00833DAD">
        <w:rPr>
          <w:lang w:val="sk-SK"/>
        </w:rPr>
        <w:t xml:space="preserve"> </w:t>
      </w:r>
      <w:r w:rsidRPr="00833DAD">
        <w:rPr>
          <w:lang w:val="sk-SK"/>
        </w:rPr>
        <w:t xml:space="preserve">až 4 a iných STN. </w:t>
      </w:r>
    </w:p>
    <w:p w14:paraId="50CAB9E1" w14:textId="2F51D734" w:rsidR="00EA60B9" w:rsidRPr="00833DAD" w:rsidRDefault="00EA60B9" w:rsidP="00931A3E">
      <w:pPr>
        <w:ind w:firstLine="708"/>
        <w:rPr>
          <w:rFonts w:cs="Arial"/>
          <w:bCs/>
          <w:lang w:val="sk-SK"/>
        </w:rPr>
      </w:pPr>
      <w:r w:rsidRPr="00833DAD">
        <w:rPr>
          <w:rFonts w:cs="Arial"/>
          <w:bCs/>
          <w:lang w:val="sk-SK"/>
        </w:rPr>
        <w:t xml:space="preserve">Prepojenia prvkov CDS budú urobené káblami a vodičmi podľa potreby pre daný prvok CDS s potrebným počtom žíl. Káble budú uložené do rýh v zeleni, v chodníkoch do nových chráničiek. Popod komunikácie budú káble CDS zatiahnuté do existujúcich chráničiek pre CDS. V prípade nepriechodnosti existujúcich chráničiek popod komunikáciu bude potrebné vybudovať nové chráničky. </w:t>
      </w:r>
    </w:p>
    <w:p w14:paraId="0C49C3E2" w14:textId="4C944547" w:rsidR="00EA60B9" w:rsidRPr="00833DAD" w:rsidRDefault="00EA60B9" w:rsidP="00931A3E">
      <w:pPr>
        <w:ind w:firstLine="708"/>
        <w:rPr>
          <w:rFonts w:cs="Arial"/>
          <w:bCs/>
          <w:lang w:val="sk-SK"/>
        </w:rPr>
      </w:pPr>
      <w:r w:rsidRPr="00833DAD">
        <w:rPr>
          <w:rFonts w:cs="Arial"/>
          <w:bCs/>
          <w:lang w:val="sk-SK"/>
        </w:rPr>
        <w:t xml:space="preserve">Tam, kde to bude nevyhnutné, budú nové chráničky cez komunikácie urobené prekopaním. V prípade požiadavky na pretláčanie komunikácie bude nutné vytýčenie a overenie existujúcich sietí </w:t>
      </w:r>
      <w:r w:rsidRPr="00833DAD">
        <w:rPr>
          <w:rFonts w:cs="Arial"/>
          <w:bCs/>
          <w:lang w:val="sk-SK"/>
        </w:rPr>
        <w:lastRenderedPageBreak/>
        <w:t xml:space="preserve">v komunikácii. Pretláčanie by bolo realizované riadeným pretláčaním, po vytýčení existujúcich sietí v komunikácii a v miestach štartovacích a cieľových jám. Úpravy (záseky, zásypy </w:t>
      </w:r>
      <w:r w:rsidR="001E18CB" w:rsidRPr="00833DAD">
        <w:rPr>
          <w:rFonts w:cs="Arial"/>
          <w:bCs/>
          <w:lang w:val="sk-SK"/>
        </w:rPr>
        <w:t>apod.</w:t>
      </w:r>
      <w:r w:rsidRPr="00833DAD">
        <w:rPr>
          <w:rFonts w:cs="Arial"/>
          <w:bCs/>
          <w:lang w:val="sk-SK"/>
        </w:rPr>
        <w:t>) rýh budú urobené v zmysle požiadaviek Magistrátu hl. mesta SR Bratislavy.</w:t>
      </w:r>
    </w:p>
    <w:p w14:paraId="35D8E2F5" w14:textId="5307E641" w:rsidR="00EA60B9" w:rsidRPr="00833DAD" w:rsidRDefault="00EA60B9" w:rsidP="00931A3E">
      <w:pPr>
        <w:ind w:firstLine="576"/>
        <w:rPr>
          <w:rFonts w:cs="Arial"/>
          <w:bCs/>
          <w:lang w:val="sk-SK"/>
        </w:rPr>
      </w:pPr>
      <w:r w:rsidRPr="00833DAD">
        <w:rPr>
          <w:rFonts w:cs="Arial"/>
          <w:bCs/>
          <w:lang w:val="sk-SK"/>
        </w:rPr>
        <w:t>Križovania a súbehy s inými sieťami budú urobené v zmysle požiadaviek STN 73 6005, STN 33 2000-5-52 a inými predpismi.</w:t>
      </w:r>
    </w:p>
    <w:p w14:paraId="71193449" w14:textId="77777777" w:rsidR="00CA3F6F" w:rsidRPr="00833DAD" w:rsidRDefault="00CA3F6F" w:rsidP="001E18CB">
      <w:pPr>
        <w:rPr>
          <w:lang w:val="sk-SK" w:eastAsia="sk-SK"/>
        </w:rPr>
      </w:pPr>
    </w:p>
    <w:p w14:paraId="215F4AF8" w14:textId="13E7709D" w:rsidR="00EA60B9" w:rsidRPr="00833DAD" w:rsidRDefault="00BE6487" w:rsidP="00BE6487">
      <w:pPr>
        <w:pStyle w:val="Nadpis2"/>
        <w:rPr>
          <w:lang w:val="sk-SK"/>
        </w:rPr>
      </w:pPr>
      <w:bookmarkStart w:id="95" w:name="_Toc131086458"/>
      <w:r w:rsidRPr="00833DAD">
        <w:rPr>
          <w:lang w:val="sk-SK"/>
        </w:rPr>
        <w:t>PS 102.2 - Úprava NN prípojky radiča CDS</w:t>
      </w:r>
      <w:bookmarkEnd w:id="95"/>
    </w:p>
    <w:p w14:paraId="5F5AFAC2" w14:textId="3571EB03" w:rsidR="00CA3F6F" w:rsidRPr="00833DAD" w:rsidRDefault="00CA3F6F" w:rsidP="00931A3E">
      <w:pPr>
        <w:ind w:firstLine="576"/>
        <w:rPr>
          <w:lang w:val="sk-SK"/>
        </w:rPr>
      </w:pPr>
      <w:r w:rsidRPr="00833DAD">
        <w:rPr>
          <w:lang w:val="sk-SK"/>
        </w:rPr>
        <w:t>Napájanie radiča zostáva bez zmeny. Radič CDS je napájaný z RVO skrine, ktorá je umiestnená v križovatke č. 308 Rožňavská – Galvaniho. Napájací kábel je typu CYKY 4Bx16 mm</w:t>
      </w:r>
      <w:r w:rsidRPr="00833DAD">
        <w:rPr>
          <w:vertAlign w:val="superscript"/>
          <w:lang w:val="sk-SK"/>
        </w:rPr>
        <w:t>2</w:t>
      </w:r>
      <w:r w:rsidRPr="00833DAD">
        <w:rPr>
          <w:lang w:val="sk-SK"/>
        </w:rPr>
        <w:t>. Zmenou polohy radiča CDS bude skrátený existujúci napájací kábel. Pre novou budovou na Galvaniho ulici bude existujúci napájací kábel preložený do novej polohy (do cyklochodníka) v úseku cca 80m.</w:t>
      </w:r>
    </w:p>
    <w:p w14:paraId="4052DF6F" w14:textId="77777777" w:rsidR="00CA3F6F" w:rsidRPr="00833DAD" w:rsidRDefault="00CA3F6F" w:rsidP="00931A3E">
      <w:pPr>
        <w:ind w:firstLine="576"/>
        <w:rPr>
          <w:lang w:val="sk-SK"/>
        </w:rPr>
      </w:pPr>
      <w:r w:rsidRPr="00833DAD">
        <w:rPr>
          <w:lang w:val="sk-SK"/>
        </w:rPr>
        <w:t>Výkonová bilancia bude nižšia, nakoľko budú použité LED návestidlá s technológiou LED 24V/1W. Preto nie je potrebná žiadna úprava vstupného istenia.</w:t>
      </w:r>
    </w:p>
    <w:p w14:paraId="465281EF" w14:textId="17EA955D" w:rsidR="00CA3F6F" w:rsidRPr="00833DAD" w:rsidRDefault="00CA3F6F" w:rsidP="00931A3E">
      <w:pPr>
        <w:ind w:firstLine="576"/>
        <w:rPr>
          <w:lang w:val="sk-SK"/>
        </w:rPr>
      </w:pPr>
      <w:r w:rsidRPr="00833DAD">
        <w:rPr>
          <w:lang w:val="sk-SK"/>
        </w:rPr>
        <w:t xml:space="preserve">Križovania a súbehy s inými sieťami budú urobené v zmysle požiadaviek STN 73 6005, STN 33 2000-5-52 a inými predpismi. Úpravy (záseky, zásypy </w:t>
      </w:r>
      <w:r w:rsidR="000D2AFD" w:rsidRPr="00833DAD">
        <w:rPr>
          <w:lang w:val="sk-SK"/>
        </w:rPr>
        <w:t>apod.</w:t>
      </w:r>
      <w:r w:rsidRPr="00833DAD">
        <w:rPr>
          <w:lang w:val="sk-SK"/>
        </w:rPr>
        <w:t>) rýh budú urobené v zmysle požiadaviek Magistrátu hl. mesta SR Bratislavy. V rámci križovatky budú výkopové práce zahrnuté v PS 120.1 - CDS križovatky č. 386 Galvaniho – Banšelova.</w:t>
      </w:r>
    </w:p>
    <w:p w14:paraId="5EDE9BC7" w14:textId="77777777" w:rsidR="001E18CB" w:rsidRPr="00833DAD" w:rsidRDefault="001E18CB" w:rsidP="00931A3E">
      <w:pPr>
        <w:rPr>
          <w:lang w:val="sk-SK"/>
        </w:rPr>
      </w:pPr>
    </w:p>
    <w:p w14:paraId="28B47C5D" w14:textId="30642EBE" w:rsidR="00EA60B9" w:rsidRPr="00833DAD" w:rsidRDefault="001E18CB" w:rsidP="001E18CB">
      <w:pPr>
        <w:pStyle w:val="Nadpis2"/>
        <w:rPr>
          <w:lang w:val="sk-SK"/>
        </w:rPr>
      </w:pPr>
      <w:bookmarkStart w:id="96" w:name="_Toc131086459"/>
      <w:r w:rsidRPr="00833DAD">
        <w:rPr>
          <w:lang w:val="sk-SK"/>
        </w:rPr>
        <w:t>PS 102.3 - Koordinačné, komunikačné a optické káble CDS</w:t>
      </w:r>
      <w:bookmarkEnd w:id="96"/>
    </w:p>
    <w:p w14:paraId="2C7D296A" w14:textId="77777777" w:rsidR="001E18CB" w:rsidRPr="00833DAD" w:rsidRDefault="001E18CB" w:rsidP="000D2AFD">
      <w:pPr>
        <w:ind w:firstLine="576"/>
        <w:rPr>
          <w:lang w:val="sk-SK"/>
        </w:rPr>
      </w:pPr>
      <w:r w:rsidRPr="00833DAD">
        <w:rPr>
          <w:lang w:val="sk-SK"/>
        </w:rPr>
        <w:t xml:space="preserve">Radič križovatky č. 386 Galvaniho – Banšelova, je pripojený do koordinovanej skupiny radičov cez rozpojovaciu skriňu RS 386. RS 386 je káblovo prepojená s infraštruktúrou križovatky č. 308 Rožňavská – Galvaniho metalickým káblom. </w:t>
      </w:r>
    </w:p>
    <w:p w14:paraId="58AAA0E5" w14:textId="532AFE75" w:rsidR="001E18CB" w:rsidRPr="00833DAD" w:rsidRDefault="001E18CB" w:rsidP="000D2AFD">
      <w:pPr>
        <w:ind w:firstLine="576"/>
        <w:rPr>
          <w:lang w:val="sk-SK"/>
        </w:rPr>
      </w:pPr>
      <w:r w:rsidRPr="00833DAD">
        <w:rPr>
          <w:lang w:val="sk-SK"/>
        </w:rPr>
        <w:t xml:space="preserve">Nový radič 386 a radič 308 budú prepojené optickým vedením do Metropolitnej optickej siete mesta Bratislava (MOS BA). Vedľa nového radiča bude vybudovaná optická rozpojovacia skriňa ORS 386, ktorá zabezpečí optické prepojenie s riadiacou centrálou križovatiek. Riadiaca centrála križovatiek je umiestnená v budove KDI KR PZ SR na Špitálskej ulici. </w:t>
      </w:r>
    </w:p>
    <w:p w14:paraId="24EB65C8" w14:textId="02D4B6B5" w:rsidR="001E18CB" w:rsidRPr="00833DAD" w:rsidRDefault="001E18CB" w:rsidP="000D2AFD">
      <w:pPr>
        <w:ind w:firstLine="576"/>
        <w:rPr>
          <w:lang w:val="sk-SK"/>
        </w:rPr>
      </w:pPr>
      <w:r w:rsidRPr="00833DAD">
        <w:rPr>
          <w:lang w:val="sk-SK"/>
        </w:rPr>
        <w:t>Existujúce metalické vedenie na Galvaniho ulici bude zaústené do ORS 386. Pred novou budovou na Galvaniho ulici bude existujúce metalické vedenie a HDPE rúra preložené do novej polohy (do cyklochodníka) v úseku cca 80m.</w:t>
      </w:r>
    </w:p>
    <w:p w14:paraId="75AC7568" w14:textId="59ECE24F" w:rsidR="001E18CB" w:rsidRPr="00833DAD" w:rsidRDefault="001E18CB" w:rsidP="000D2AFD">
      <w:pPr>
        <w:ind w:firstLine="576"/>
        <w:rPr>
          <w:lang w:val="sk-SK"/>
        </w:rPr>
      </w:pPr>
      <w:r w:rsidRPr="00833DAD">
        <w:rPr>
          <w:lang w:val="sk-SK"/>
        </w:rPr>
        <w:t>Rozpojovacia skriňa RS 386 bude zrušená. Optické prepojenie bude cez existujúcu káblovú komoru, ktorá je umiestnená v križovatke na Galvaniho ulici, v zeleni na nároží ulíc Krajná – Galvaniho. Optické pripojenie radiča CDS 308 bude cez existujúcu HDPE, ktorá je medzi radičmi položená. Do existujúcej HDPE rúry bude zafúknutý nový optický kábel.</w:t>
      </w:r>
    </w:p>
    <w:p w14:paraId="7421091E" w14:textId="45101DE0" w:rsidR="001E18CB" w:rsidRPr="00833DAD" w:rsidRDefault="001E18CB" w:rsidP="000D2AFD">
      <w:pPr>
        <w:ind w:firstLine="576"/>
        <w:rPr>
          <w:lang w:val="sk-SK"/>
        </w:rPr>
      </w:pPr>
      <w:r w:rsidRPr="00833DAD">
        <w:rPr>
          <w:lang w:val="sk-SK"/>
        </w:rPr>
        <w:t>Koordinačné, komunikačné a optické káble budú položené v súbehu s káblami CDS PS 120.1. Križovania a súbehy s inými sieťami budú urobené v zmysle požiadaviek STN 73 6005, STN 33 2000-5-52 a inými predpismi. Úpravy (záseky, zásypy a pod.) rýh budú urobené v zmysle požiadaviek Magistrátu hl. mesta SR Bratislavy. V rámci križovatky budú výkopové práce zahrnuté v PS 120.1 - CDS križovatky č. 386 Galvaniho – Banšelova.</w:t>
      </w:r>
    </w:p>
    <w:p w14:paraId="1656EC0D" w14:textId="77777777" w:rsidR="008C3DC4" w:rsidRPr="00833DAD" w:rsidRDefault="008C3DC4" w:rsidP="000D2AFD">
      <w:pPr>
        <w:ind w:firstLine="576"/>
        <w:rPr>
          <w:lang w:val="sk-SK"/>
        </w:rPr>
      </w:pPr>
    </w:p>
    <w:p w14:paraId="3F9112D1" w14:textId="6AE41A20" w:rsidR="001E18CB" w:rsidRPr="00833DAD" w:rsidRDefault="000D2AFD" w:rsidP="000D2AFD">
      <w:pPr>
        <w:pStyle w:val="Nadpis2"/>
        <w:rPr>
          <w:lang w:val="sk-SK"/>
        </w:rPr>
      </w:pPr>
      <w:bookmarkStart w:id="97" w:name="_Toc131086460"/>
      <w:r w:rsidRPr="00833DAD">
        <w:rPr>
          <w:lang w:val="sk-SK"/>
        </w:rPr>
        <w:t>PS 102.4 - Kamerový dohľad križovatky</w:t>
      </w:r>
      <w:bookmarkEnd w:id="97"/>
    </w:p>
    <w:p w14:paraId="391DEC87" w14:textId="1A6B09A6" w:rsidR="000D2AFD" w:rsidRPr="00833DAD" w:rsidRDefault="000D2AFD" w:rsidP="000D2AFD">
      <w:pPr>
        <w:ind w:firstLine="708"/>
        <w:rPr>
          <w:lang w:val="sk-SK"/>
        </w:rPr>
      </w:pPr>
      <w:r w:rsidRPr="00833DAD">
        <w:rPr>
          <w:lang w:val="sk-SK"/>
        </w:rPr>
        <w:t>Za účelom zvýšenia bezpečnosti účastníkov premávky, priepustnosti a prejazdnosti MHD v križovatke č. 386, a za účelom monitoringu dopravnej situácie v nej je navrhnutý kamerový dohľad.</w:t>
      </w:r>
    </w:p>
    <w:p w14:paraId="4C07CF75" w14:textId="77777777" w:rsidR="000D2AFD" w:rsidRPr="00833DAD" w:rsidRDefault="000D2AFD" w:rsidP="000D2AFD">
      <w:pPr>
        <w:ind w:firstLine="708"/>
        <w:rPr>
          <w:lang w:val="sk-SK"/>
        </w:rPr>
      </w:pPr>
      <w:r w:rsidRPr="00833DAD">
        <w:rPr>
          <w:lang w:val="sk-SK"/>
        </w:rPr>
        <w:t xml:space="preserve">Kamera KD 386 bude zaradená do systému monitorovania križovatiek v Bratislave. Dispečing pre monitorovanie a diaľkové riadenie križovatiek je umiestnený v budove KDI KR PZ SR na Špitálskej ulici. V budove MsP na </w:t>
      </w:r>
      <w:proofErr w:type="spellStart"/>
      <w:r w:rsidRPr="00833DAD">
        <w:rPr>
          <w:lang w:val="sk-SK"/>
        </w:rPr>
        <w:t>Gunduličovej</w:t>
      </w:r>
      <w:proofErr w:type="spellEnd"/>
      <w:r w:rsidRPr="00833DAD">
        <w:rPr>
          <w:lang w:val="sk-SK"/>
        </w:rPr>
        <w:t xml:space="preserve"> ulici sú umiestnené servery a záznamové zariadenia kamerového </w:t>
      </w:r>
      <w:r w:rsidRPr="00833DAD">
        <w:rPr>
          <w:lang w:val="sk-SK"/>
        </w:rPr>
        <w:lastRenderedPageBreak/>
        <w:t xml:space="preserve">dohľadu. Kamera bude umiestnená na Galvaniho ulici na nároží ulíc Galvaniho – Krajná, pri chodníku v zeleni na vlastnom betónovom stožiari. </w:t>
      </w:r>
    </w:p>
    <w:p w14:paraId="62AEA23B" w14:textId="77777777" w:rsidR="000D2AFD" w:rsidRPr="00833DAD" w:rsidRDefault="000D2AFD" w:rsidP="000D2AFD">
      <w:pPr>
        <w:ind w:firstLine="708"/>
        <w:rPr>
          <w:lang w:val="sk-SK"/>
        </w:rPr>
      </w:pPr>
      <w:r w:rsidRPr="00833DAD">
        <w:rPr>
          <w:lang w:val="sk-SK"/>
        </w:rPr>
        <w:t xml:space="preserve">Kamera bude napájaná priamo zo skrine ORS 386 cez samostatný istiaci prvok. Kamera bude priamo pripojená na optickú sieť cez technologickú stanicu kamerového dohľadu TS-KD 386, ktorá bude umiestnená na stožiari KD. TS-KD 386 bude prepojená optickým káblom s ORS 386, ktorá je umiestnený v križovatke č. 386 vedľa radiča CDS 386.      </w:t>
      </w:r>
    </w:p>
    <w:p w14:paraId="60928C65" w14:textId="77777777" w:rsidR="000D2AFD" w:rsidRPr="00833DAD" w:rsidRDefault="000D2AFD" w:rsidP="000D2AFD">
      <w:pPr>
        <w:ind w:firstLine="708"/>
        <w:rPr>
          <w:lang w:val="sk-SK"/>
        </w:rPr>
      </w:pPr>
      <w:r w:rsidRPr="00833DAD">
        <w:rPr>
          <w:lang w:val="sk-SK"/>
        </w:rPr>
        <w:t xml:space="preserve">Optický kábel bude zafúknutý v HDPE rúrke. HDPE rúrka a napájací kábel budú uložené do rýh v chodníkoch a komunikáciách, v súbehu s káblami CDS križovatky. </w:t>
      </w:r>
    </w:p>
    <w:p w14:paraId="7A035701" w14:textId="44A20B46" w:rsidR="000D2AFD" w:rsidRPr="00833DAD" w:rsidRDefault="000D2AFD" w:rsidP="000D2AFD">
      <w:pPr>
        <w:ind w:firstLine="708"/>
        <w:rPr>
          <w:lang w:val="sk-SK"/>
        </w:rPr>
      </w:pPr>
      <w:r w:rsidRPr="00833DAD">
        <w:rPr>
          <w:lang w:val="sk-SK"/>
        </w:rPr>
        <w:t>Križovania a súbehy s inými sieťami budú urobené v zmysle požiadaviek STN 73 6005, STN 33 2000-5-52 a inými predpismi. Tam, kde to bude nevyhnutné, budú križovania cez komunikácie urobené prekopaním. Úpravy (záseky, zásypy apod.) rýh budú urobené v zmysle požiadaviek Magistrátu hl. mesta SR Bratislavy. V rámci križovatky budú výkopové práce zahrnuté v PS 120.1 CDS križovatky č. 386 Galvaniho – Banšelova.</w:t>
      </w:r>
    </w:p>
    <w:p w14:paraId="1B1B809D" w14:textId="3E15EFDC" w:rsidR="00487816" w:rsidRPr="00833DAD" w:rsidRDefault="00487816" w:rsidP="00487816">
      <w:pPr>
        <w:rPr>
          <w:rFonts w:eastAsia="Calibri"/>
          <w:lang w:val="sk-SK"/>
        </w:rPr>
      </w:pPr>
    </w:p>
    <w:p w14:paraId="71D15E3D" w14:textId="77777777" w:rsidR="007D07A5" w:rsidRPr="00833DAD" w:rsidRDefault="007D07A5" w:rsidP="007D07A5">
      <w:pPr>
        <w:pStyle w:val="Nadpis1"/>
        <w:rPr>
          <w:lang w:val="sk-SK"/>
        </w:rPr>
      </w:pPr>
      <w:bookmarkStart w:id="98" w:name="_Toc131086461"/>
      <w:r w:rsidRPr="00833DAD">
        <w:rPr>
          <w:lang w:val="sk-SK"/>
        </w:rPr>
        <w:t>Vplyv stavby na životné prostredie</w:t>
      </w:r>
      <w:bookmarkEnd w:id="98"/>
    </w:p>
    <w:p w14:paraId="08193A68" w14:textId="77777777" w:rsidR="000F4EE1" w:rsidRPr="00833DAD" w:rsidRDefault="000F4EE1" w:rsidP="000F4EE1">
      <w:pPr>
        <w:pStyle w:val="Nadpis2"/>
        <w:rPr>
          <w:lang w:val="sk-SK"/>
        </w:rPr>
      </w:pPr>
      <w:bookmarkStart w:id="99" w:name="_Toc85212282"/>
      <w:bookmarkStart w:id="100" w:name="_Toc131086462"/>
      <w:r w:rsidRPr="00833DAD">
        <w:rPr>
          <w:lang w:val="sk-SK"/>
        </w:rPr>
        <w:t>Vplyv stavby, prevádzky a výroby na životné prostredie, na zdravie ľudí a na požiarnu ochranu</w:t>
      </w:r>
      <w:bookmarkEnd w:id="99"/>
      <w:bookmarkEnd w:id="100"/>
    </w:p>
    <w:p w14:paraId="4AE25F27" w14:textId="6F11FF60" w:rsidR="000F4EE1" w:rsidRPr="00833DAD" w:rsidRDefault="000F4EE1" w:rsidP="00313A60">
      <w:pPr>
        <w:spacing w:after="0"/>
        <w:rPr>
          <w:lang w:val="sk-SK"/>
        </w:rPr>
      </w:pPr>
      <w:r w:rsidRPr="00833DAD">
        <w:rPr>
          <w:lang w:val="sk-SK"/>
        </w:rPr>
        <w:t>V lokalite sa uvažuje o 13</w:t>
      </w:r>
      <w:r w:rsidR="00402539" w:rsidRPr="00833DAD">
        <w:rPr>
          <w:lang w:val="sk-SK"/>
        </w:rPr>
        <w:t>7</w:t>
      </w:r>
      <w:r w:rsidRPr="00833DAD">
        <w:rPr>
          <w:lang w:val="sk-SK"/>
        </w:rPr>
        <w:t xml:space="preserve"> parkovacích miestach, čiastočne pod povrchom a čiastočne na povrchu. Tento počet presahuje indikatívnu hodnotu pre povinnosť oznámiť projekt podľa zákona o posudzovaní vplyvov na životné prostredie. Posúdenie sa vykoná pre bytový dom a dotknuté územie spoločne.</w:t>
      </w:r>
    </w:p>
    <w:p w14:paraId="69693DEC" w14:textId="77777777" w:rsidR="000F4EE1" w:rsidRPr="00833DAD" w:rsidRDefault="000F4EE1" w:rsidP="00313A60">
      <w:pPr>
        <w:spacing w:after="0"/>
        <w:rPr>
          <w:lang w:val="sk-SK"/>
        </w:rPr>
      </w:pPr>
      <w:r w:rsidRPr="00833DAD">
        <w:rPr>
          <w:lang w:val="sk-SK"/>
        </w:rPr>
        <w:t>Objekt má zdroje emisií: odpadní vzduch z garáži a komíny kotolne ústredného kúrenie.</w:t>
      </w:r>
    </w:p>
    <w:p w14:paraId="05797003" w14:textId="122A6CA2" w:rsidR="000F4EE1" w:rsidRPr="00833DAD" w:rsidRDefault="000F4EE1" w:rsidP="00313A60">
      <w:pPr>
        <w:spacing w:after="0"/>
        <w:rPr>
          <w:lang w:val="sk-SK"/>
        </w:rPr>
      </w:pPr>
      <w:r w:rsidRPr="00833DAD">
        <w:rPr>
          <w:lang w:val="sk-SK"/>
        </w:rPr>
        <w:t>Štúdia osvetlenia preukázala, že požiadavky na osvetlenie a oslnenie okolitých budov boli splnené. Zároveň preukázala súlad s požiadavkami v novo navrhovaných budovách.</w:t>
      </w:r>
    </w:p>
    <w:p w14:paraId="009645C4" w14:textId="77777777" w:rsidR="00567D80" w:rsidRPr="00833DAD" w:rsidRDefault="00567D80" w:rsidP="00313A60">
      <w:pPr>
        <w:spacing w:after="0"/>
        <w:rPr>
          <w:lang w:val="sk-SK"/>
        </w:rPr>
      </w:pPr>
    </w:p>
    <w:p w14:paraId="67C41CC4" w14:textId="77777777" w:rsidR="000F4EE1" w:rsidRPr="00833DAD" w:rsidRDefault="000F4EE1" w:rsidP="000F4EE1">
      <w:pPr>
        <w:pStyle w:val="Nadpis2"/>
        <w:rPr>
          <w:lang w:val="sk-SK"/>
        </w:rPr>
      </w:pPr>
      <w:bookmarkStart w:id="101" w:name="_Toc85212283"/>
      <w:bookmarkStart w:id="102" w:name="_Toc131086463"/>
      <w:r w:rsidRPr="00833DAD">
        <w:rPr>
          <w:lang w:val="sk-SK"/>
        </w:rPr>
        <w:t>Návrh opatrení na odstránenie, resp. na minimalizáciu negatívnych účinkov stavby na okolie</w:t>
      </w:r>
      <w:bookmarkEnd w:id="101"/>
      <w:bookmarkEnd w:id="102"/>
    </w:p>
    <w:p w14:paraId="6990803D" w14:textId="5F3EB319" w:rsidR="000F4EE1" w:rsidRPr="00833DAD" w:rsidRDefault="000F4EE1" w:rsidP="000F4EE1">
      <w:pPr>
        <w:rPr>
          <w:lang w:val="sk-SK"/>
        </w:rPr>
      </w:pPr>
      <w:r w:rsidRPr="00833DAD">
        <w:rPr>
          <w:lang w:val="sk-SK"/>
        </w:rPr>
        <w:t>Výstavba bude prebiehať citlivo na zaťaženie obyvateľstva spôsobom, ktorý je v procese výstavby bežný.</w:t>
      </w:r>
    </w:p>
    <w:p w14:paraId="0369C264" w14:textId="77777777" w:rsidR="00487816" w:rsidRPr="00833DAD" w:rsidRDefault="00487816" w:rsidP="000F4EE1">
      <w:pPr>
        <w:rPr>
          <w:lang w:val="sk-SK"/>
        </w:rPr>
      </w:pPr>
    </w:p>
    <w:p w14:paraId="4ADA27D2" w14:textId="77777777" w:rsidR="000F4EE1" w:rsidRPr="00833DAD" w:rsidRDefault="000F4EE1" w:rsidP="000F4EE1">
      <w:pPr>
        <w:pStyle w:val="Nadpis2"/>
        <w:rPr>
          <w:lang w:val="sk-SK"/>
        </w:rPr>
      </w:pPr>
      <w:bookmarkStart w:id="103" w:name="_Toc85212284"/>
      <w:bookmarkStart w:id="104" w:name="_Toc131086464"/>
      <w:r w:rsidRPr="00833DAD">
        <w:rPr>
          <w:lang w:val="sk-SK"/>
        </w:rPr>
        <w:t>Návrh na zriadenie ochranných pásiem.</w:t>
      </w:r>
      <w:bookmarkEnd w:id="103"/>
      <w:bookmarkEnd w:id="104"/>
    </w:p>
    <w:p w14:paraId="2E36866C" w14:textId="77777777" w:rsidR="000F4EE1" w:rsidRPr="00833DAD" w:rsidRDefault="000F4EE1" w:rsidP="000F4EE1">
      <w:pPr>
        <w:rPr>
          <w:lang w:val="sk-SK"/>
        </w:rPr>
      </w:pPr>
      <w:r w:rsidRPr="00833DAD">
        <w:rPr>
          <w:lang w:val="sk-SK"/>
        </w:rPr>
        <w:t>Nenavrhujú sa žiadne pásma z pohľadu ochrany životného prostredia.</w:t>
      </w:r>
    </w:p>
    <w:p w14:paraId="7CCF9C9F" w14:textId="77777777" w:rsidR="00313A60" w:rsidRPr="00833DAD" w:rsidRDefault="00313A60" w:rsidP="00C830CD">
      <w:pPr>
        <w:rPr>
          <w:lang w:val="sk-SK"/>
        </w:rPr>
      </w:pPr>
    </w:p>
    <w:p w14:paraId="43B8733A" w14:textId="35E2F11B" w:rsidR="00931AB0" w:rsidRPr="00833DAD" w:rsidRDefault="00931AB0" w:rsidP="00C830CD">
      <w:pPr>
        <w:rPr>
          <w:lang w:val="sk-SK"/>
        </w:rPr>
      </w:pPr>
    </w:p>
    <w:p w14:paraId="5E48587F" w14:textId="0EF1D215" w:rsidR="00272260" w:rsidRPr="00833DAD" w:rsidRDefault="00272260" w:rsidP="00C830CD">
      <w:pPr>
        <w:rPr>
          <w:lang w:val="sk-SK"/>
        </w:rPr>
      </w:pPr>
    </w:p>
    <w:p w14:paraId="6E151670" w14:textId="77777777" w:rsidR="00272260" w:rsidRPr="00833DAD" w:rsidRDefault="00272260" w:rsidP="00C830CD">
      <w:pPr>
        <w:rPr>
          <w:lang w:val="sk-SK"/>
        </w:rPr>
      </w:pPr>
    </w:p>
    <w:sectPr w:rsidR="00272260" w:rsidRPr="00833DAD" w:rsidSect="00767EF8">
      <w:headerReference w:type="default" r:id="rId15"/>
      <w:footerReference w:type="defaul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65987" w14:textId="77777777" w:rsidR="00A5220E" w:rsidRDefault="00A5220E" w:rsidP="004C7E23">
      <w:pPr>
        <w:spacing w:after="0"/>
      </w:pPr>
      <w:r>
        <w:separator/>
      </w:r>
    </w:p>
  </w:endnote>
  <w:endnote w:type="continuationSeparator" w:id="0">
    <w:p w14:paraId="2A3BD4C6" w14:textId="77777777" w:rsidR="00A5220E" w:rsidRDefault="00A5220E" w:rsidP="004C7E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3659" w14:textId="53278E43" w:rsidR="00135C31" w:rsidRDefault="00135C31">
    <w:pPr>
      <w:pStyle w:val="Pta"/>
      <w:jc w:val="right"/>
    </w:pPr>
  </w:p>
  <w:p w14:paraId="18FF3AF7" w14:textId="77777777" w:rsidR="00135C31" w:rsidRDefault="00135C3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D96B" w14:textId="77777777" w:rsidR="00A5220E" w:rsidRDefault="00A5220E" w:rsidP="004C7E23">
      <w:pPr>
        <w:spacing w:after="0"/>
      </w:pPr>
      <w:r>
        <w:separator/>
      </w:r>
    </w:p>
  </w:footnote>
  <w:footnote w:type="continuationSeparator" w:id="0">
    <w:p w14:paraId="29D05586" w14:textId="77777777" w:rsidR="00A5220E" w:rsidRDefault="00A5220E" w:rsidP="004C7E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48796"/>
      <w:docPartObj>
        <w:docPartGallery w:val="Page Numbers (Top of Page)"/>
        <w:docPartUnique/>
      </w:docPartObj>
    </w:sdtPr>
    <w:sdtEndPr/>
    <w:sdtContent>
      <w:p w14:paraId="2AEB6808" w14:textId="18AEB755" w:rsidR="00567D80" w:rsidRDefault="00567D80">
        <w:pPr>
          <w:pStyle w:val="Hlavika"/>
          <w:jc w:val="right"/>
        </w:pPr>
        <w:r>
          <w:fldChar w:fldCharType="begin"/>
        </w:r>
        <w:r>
          <w:instrText>PAGE   \* MERGEFORMAT</w:instrText>
        </w:r>
        <w:r>
          <w:fldChar w:fldCharType="separate"/>
        </w:r>
        <w:r>
          <w:t>2</w:t>
        </w:r>
        <w:r>
          <w:fldChar w:fldCharType="end"/>
        </w:r>
      </w:p>
    </w:sdtContent>
  </w:sdt>
  <w:p w14:paraId="494292C3" w14:textId="77777777" w:rsidR="00135C31" w:rsidRDefault="00135C3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3E7288"/>
    <w:multiLevelType w:val="singleLevel"/>
    <w:tmpl w:val="041B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37F2BBC"/>
    <w:multiLevelType w:val="hybridMultilevel"/>
    <w:tmpl w:val="AAE8FCB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AA1D0E"/>
    <w:multiLevelType w:val="hybridMultilevel"/>
    <w:tmpl w:val="CC1038F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5F2E49"/>
    <w:multiLevelType w:val="hybridMultilevel"/>
    <w:tmpl w:val="CDB67AA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3C31E5"/>
    <w:multiLevelType w:val="hybridMultilevel"/>
    <w:tmpl w:val="19E4CA2E"/>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CF5A8C"/>
    <w:multiLevelType w:val="hybridMultilevel"/>
    <w:tmpl w:val="E12CFB52"/>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2203"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20E7639E"/>
    <w:multiLevelType w:val="hybridMultilevel"/>
    <w:tmpl w:val="F3660F6A"/>
    <w:lvl w:ilvl="0" w:tplc="39C2259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1256B5"/>
    <w:multiLevelType w:val="hybridMultilevel"/>
    <w:tmpl w:val="F0A8E1C8"/>
    <w:lvl w:ilvl="0" w:tplc="A0705D2C">
      <w:start w:val="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49A6112"/>
    <w:multiLevelType w:val="hybridMultilevel"/>
    <w:tmpl w:val="84B46F36"/>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B175E9"/>
    <w:multiLevelType w:val="singleLevel"/>
    <w:tmpl w:val="6FBA8E0E"/>
    <w:lvl w:ilvl="0">
      <w:start w:val="1"/>
      <w:numFmt w:val="bullet"/>
      <w:lvlText w:val="-"/>
      <w:lvlJc w:val="left"/>
      <w:pPr>
        <w:tabs>
          <w:tab w:val="num" w:pos="1518"/>
        </w:tabs>
        <w:ind w:left="1518" w:hanging="360"/>
      </w:pPr>
      <w:rPr>
        <w:rFonts w:ascii="Times New Roman" w:hAnsi="Times New Roman" w:hint="default"/>
      </w:rPr>
    </w:lvl>
  </w:abstractNum>
  <w:abstractNum w:abstractNumId="11" w15:restartNumberingAfterBreak="0">
    <w:nsid w:val="513E06BF"/>
    <w:multiLevelType w:val="multilevel"/>
    <w:tmpl w:val="54663850"/>
    <w:lvl w:ilvl="0">
      <w:start w:val="1"/>
      <w:numFmt w:val="decimal"/>
      <w:pStyle w:val="Nadpis1"/>
      <w:lvlText w:val="%1"/>
      <w:lvlJc w:val="left"/>
      <w:pPr>
        <w:ind w:left="432" w:hanging="432"/>
      </w:pPr>
    </w:lvl>
    <w:lvl w:ilvl="1">
      <w:start w:val="1"/>
      <w:numFmt w:val="decimal"/>
      <w:pStyle w:val="Nadpis2"/>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15916C1"/>
    <w:multiLevelType w:val="hybridMultilevel"/>
    <w:tmpl w:val="5B5AE540"/>
    <w:lvl w:ilvl="0" w:tplc="8CAAD66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5976444F"/>
    <w:multiLevelType w:val="hybridMultilevel"/>
    <w:tmpl w:val="A3E2B6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59CC1D13"/>
    <w:multiLevelType w:val="hybridMultilevel"/>
    <w:tmpl w:val="3DAEBD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B495776"/>
    <w:multiLevelType w:val="hybridMultilevel"/>
    <w:tmpl w:val="AC1C4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0446C8F"/>
    <w:multiLevelType w:val="hybridMultilevel"/>
    <w:tmpl w:val="C3E6D0D0"/>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A53309"/>
    <w:multiLevelType w:val="hybridMultilevel"/>
    <w:tmpl w:val="17CA0A18"/>
    <w:lvl w:ilvl="0" w:tplc="A4E2095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tplc="CC42AF68">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D700C09A">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478AEE7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F7CA80FC">
      <w:start w:val="1"/>
      <w:numFmt w:val="decimal"/>
      <w:lvlText w:val="%5."/>
      <w:lvlJc w:val="left"/>
      <w:rPr>
        <w:rFonts w:hAnsi="Arial Unicode MS"/>
        <w:caps w:val="0"/>
        <w:smallCaps w:val="0"/>
        <w:strike w:val="0"/>
        <w:dstrike w:val="0"/>
        <w:color w:val="000000"/>
        <w:spacing w:val="0"/>
        <w:w w:val="100"/>
        <w:kern w:val="0"/>
        <w:position w:val="0"/>
        <w:highlight w:val="none"/>
        <w:vertAlign w:val="baseline"/>
      </w:rPr>
    </w:lvl>
    <w:lvl w:ilvl="5" w:tplc="BC4AD440">
      <w:start w:val="1"/>
      <w:numFmt w:val="decimal"/>
      <w:lvlText w:val="%6."/>
      <w:lvlJc w:val="left"/>
      <w:rPr>
        <w:rFonts w:hAnsi="Arial Unicode MS"/>
        <w:caps w:val="0"/>
        <w:smallCaps w:val="0"/>
        <w:strike w:val="0"/>
        <w:dstrike w:val="0"/>
        <w:color w:val="000000"/>
        <w:spacing w:val="0"/>
        <w:w w:val="100"/>
        <w:kern w:val="0"/>
        <w:position w:val="0"/>
        <w:highlight w:val="none"/>
        <w:vertAlign w:val="baseline"/>
      </w:rPr>
    </w:lvl>
    <w:lvl w:ilvl="6" w:tplc="5AA27B9A">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2EAA7C3A">
      <w:start w:val="1"/>
      <w:numFmt w:val="decimal"/>
      <w:lvlText w:val="%8."/>
      <w:lvlJc w:val="left"/>
      <w:rPr>
        <w:rFonts w:hAnsi="Arial Unicode MS"/>
        <w:caps w:val="0"/>
        <w:smallCaps w:val="0"/>
        <w:strike w:val="0"/>
        <w:dstrike w:val="0"/>
        <w:color w:val="000000"/>
        <w:spacing w:val="0"/>
        <w:w w:val="100"/>
        <w:kern w:val="0"/>
        <w:position w:val="0"/>
        <w:highlight w:val="none"/>
        <w:vertAlign w:val="baseline"/>
      </w:rPr>
    </w:lvl>
    <w:lvl w:ilvl="8" w:tplc="5B0681BE">
      <w:start w:val="1"/>
      <w:numFmt w:val="decimal"/>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6DAA5943"/>
    <w:multiLevelType w:val="multilevel"/>
    <w:tmpl w:val="3DB4A0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F040B7B"/>
    <w:multiLevelType w:val="hybridMultilevel"/>
    <w:tmpl w:val="402ADBB8"/>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80478365">
    <w:abstractNumId w:val="11"/>
  </w:num>
  <w:num w:numId="2" w16cid:durableId="1052774638">
    <w:abstractNumId w:val="17"/>
  </w:num>
  <w:num w:numId="3" w16cid:durableId="90592528">
    <w:abstractNumId w:val="6"/>
  </w:num>
  <w:num w:numId="4" w16cid:durableId="1850438865">
    <w:abstractNumId w:val="7"/>
  </w:num>
  <w:num w:numId="5" w16cid:durableId="277418484">
    <w:abstractNumId w:val="13"/>
  </w:num>
  <w:num w:numId="6" w16cid:durableId="10251323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5156114">
    <w:abstractNumId w:val="10"/>
  </w:num>
  <w:num w:numId="8" w16cid:durableId="1949963925">
    <w:abstractNumId w:val="8"/>
  </w:num>
  <w:num w:numId="9" w16cid:durableId="1233586127">
    <w:abstractNumId w:val="18"/>
  </w:num>
  <w:num w:numId="10" w16cid:durableId="148712157">
    <w:abstractNumId w:val="15"/>
  </w:num>
  <w:num w:numId="11" w16cid:durableId="1772699069">
    <w:abstractNumId w:val="14"/>
  </w:num>
  <w:num w:numId="12" w16cid:durableId="154298270">
    <w:abstractNumId w:val="2"/>
  </w:num>
  <w:num w:numId="13" w16cid:durableId="1830636737">
    <w:abstractNumId w:val="4"/>
  </w:num>
  <w:num w:numId="14" w16cid:durableId="1015888245">
    <w:abstractNumId w:val="3"/>
  </w:num>
  <w:num w:numId="15" w16cid:durableId="696471334">
    <w:abstractNumId w:val="19"/>
  </w:num>
  <w:num w:numId="16" w16cid:durableId="963585904">
    <w:abstractNumId w:val="9"/>
  </w:num>
  <w:num w:numId="17" w16cid:durableId="886138073">
    <w:abstractNumId w:val="16"/>
  </w:num>
  <w:num w:numId="18" w16cid:durableId="343553734">
    <w:abstractNumId w:val="5"/>
  </w:num>
  <w:num w:numId="19" w16cid:durableId="2006083897">
    <w:abstractNumId w:val="11"/>
  </w:num>
  <w:num w:numId="20" w16cid:durableId="1586642850">
    <w:abstractNumId w:val="11"/>
  </w:num>
  <w:num w:numId="21" w16cid:durableId="1849445286">
    <w:abstractNumId w:val="11"/>
  </w:num>
  <w:num w:numId="22" w16cid:durableId="1683125739">
    <w:abstractNumId w:val="11"/>
  </w:num>
  <w:num w:numId="23" w16cid:durableId="2145344736">
    <w:abstractNumId w:val="11"/>
  </w:num>
  <w:num w:numId="24" w16cid:durableId="1732341257">
    <w:abstractNumId w:val="15"/>
  </w:num>
  <w:num w:numId="25" w16cid:durableId="593708356">
    <w:abstractNumId w:val="11"/>
  </w:num>
  <w:num w:numId="26" w16cid:durableId="1799644721">
    <w:abstractNumId w:val="11"/>
  </w:num>
  <w:num w:numId="27" w16cid:durableId="1747192369">
    <w:abstractNumId w:val="11"/>
  </w:num>
  <w:num w:numId="28" w16cid:durableId="1607422867">
    <w:abstractNumId w:val="1"/>
  </w:num>
  <w:num w:numId="29" w16cid:durableId="743377070">
    <w:abstractNumId w:val="15"/>
  </w:num>
  <w:num w:numId="30" w16cid:durableId="449981699">
    <w:abstractNumId w:val="15"/>
  </w:num>
  <w:num w:numId="31" w16cid:durableId="502356064">
    <w:abstractNumId w:val="15"/>
  </w:num>
  <w:num w:numId="32" w16cid:durableId="1086029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1496286">
    <w:abstractNumId w:val="12"/>
  </w:num>
  <w:num w:numId="34" w16cid:durableId="4569178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017E4"/>
    <w:rsid w:val="0001370B"/>
    <w:rsid w:val="00031730"/>
    <w:rsid w:val="00051E3F"/>
    <w:rsid w:val="000642FA"/>
    <w:rsid w:val="00065D79"/>
    <w:rsid w:val="000700A2"/>
    <w:rsid w:val="00071A6B"/>
    <w:rsid w:val="000727F7"/>
    <w:rsid w:val="000838F0"/>
    <w:rsid w:val="000852F2"/>
    <w:rsid w:val="00090175"/>
    <w:rsid w:val="000932B5"/>
    <w:rsid w:val="0009676A"/>
    <w:rsid w:val="000A6C77"/>
    <w:rsid w:val="000B3D15"/>
    <w:rsid w:val="000C511D"/>
    <w:rsid w:val="000C68F3"/>
    <w:rsid w:val="000D0CF4"/>
    <w:rsid w:val="000D1464"/>
    <w:rsid w:val="000D2406"/>
    <w:rsid w:val="000D2AFD"/>
    <w:rsid w:val="000D5528"/>
    <w:rsid w:val="000E1F41"/>
    <w:rsid w:val="000F1D3E"/>
    <w:rsid w:val="000F2BF9"/>
    <w:rsid w:val="000F4EE1"/>
    <w:rsid w:val="001012F0"/>
    <w:rsid w:val="001048AD"/>
    <w:rsid w:val="001058B3"/>
    <w:rsid w:val="0010680A"/>
    <w:rsid w:val="0011230D"/>
    <w:rsid w:val="00115AC0"/>
    <w:rsid w:val="00123A65"/>
    <w:rsid w:val="0012667B"/>
    <w:rsid w:val="00132AFE"/>
    <w:rsid w:val="00135C31"/>
    <w:rsid w:val="001428A6"/>
    <w:rsid w:val="00145A92"/>
    <w:rsid w:val="0016417B"/>
    <w:rsid w:val="00177803"/>
    <w:rsid w:val="0018404A"/>
    <w:rsid w:val="00184BBC"/>
    <w:rsid w:val="001873BF"/>
    <w:rsid w:val="001954CF"/>
    <w:rsid w:val="001A0491"/>
    <w:rsid w:val="001B01E9"/>
    <w:rsid w:val="001B595C"/>
    <w:rsid w:val="001C3936"/>
    <w:rsid w:val="001C642E"/>
    <w:rsid w:val="001C6D0A"/>
    <w:rsid w:val="001D0621"/>
    <w:rsid w:val="001D0F0D"/>
    <w:rsid w:val="001D3288"/>
    <w:rsid w:val="001E11DE"/>
    <w:rsid w:val="001E18CB"/>
    <w:rsid w:val="001E1915"/>
    <w:rsid w:val="001E5D42"/>
    <w:rsid w:val="001E7918"/>
    <w:rsid w:val="001F12E7"/>
    <w:rsid w:val="001F5042"/>
    <w:rsid w:val="00214F41"/>
    <w:rsid w:val="00215A84"/>
    <w:rsid w:val="00235519"/>
    <w:rsid w:val="00247224"/>
    <w:rsid w:val="00270DBC"/>
    <w:rsid w:val="002711C6"/>
    <w:rsid w:val="00272260"/>
    <w:rsid w:val="0028622E"/>
    <w:rsid w:val="002901D5"/>
    <w:rsid w:val="002968ED"/>
    <w:rsid w:val="00297178"/>
    <w:rsid w:val="00297626"/>
    <w:rsid w:val="002C36C2"/>
    <w:rsid w:val="002C3CA3"/>
    <w:rsid w:val="002C6A23"/>
    <w:rsid w:val="002D1203"/>
    <w:rsid w:val="002D2358"/>
    <w:rsid w:val="002D285B"/>
    <w:rsid w:val="002E360E"/>
    <w:rsid w:val="002E62A2"/>
    <w:rsid w:val="002F7F56"/>
    <w:rsid w:val="00300863"/>
    <w:rsid w:val="00301DFA"/>
    <w:rsid w:val="00304EA4"/>
    <w:rsid w:val="00304EEE"/>
    <w:rsid w:val="00305854"/>
    <w:rsid w:val="0030727D"/>
    <w:rsid w:val="00313A60"/>
    <w:rsid w:val="0031538D"/>
    <w:rsid w:val="00316911"/>
    <w:rsid w:val="0032086F"/>
    <w:rsid w:val="00320D29"/>
    <w:rsid w:val="003227F8"/>
    <w:rsid w:val="00335C9B"/>
    <w:rsid w:val="00342C88"/>
    <w:rsid w:val="003539DB"/>
    <w:rsid w:val="00363D28"/>
    <w:rsid w:val="00364225"/>
    <w:rsid w:val="00367A98"/>
    <w:rsid w:val="0037302D"/>
    <w:rsid w:val="00377786"/>
    <w:rsid w:val="00382B14"/>
    <w:rsid w:val="003841C2"/>
    <w:rsid w:val="00395B3B"/>
    <w:rsid w:val="003A1828"/>
    <w:rsid w:val="003A572F"/>
    <w:rsid w:val="003B1DF8"/>
    <w:rsid w:val="003B1E98"/>
    <w:rsid w:val="003C22F5"/>
    <w:rsid w:val="003C6620"/>
    <w:rsid w:val="003E1BD0"/>
    <w:rsid w:val="003E37B0"/>
    <w:rsid w:val="003E60CA"/>
    <w:rsid w:val="003F0297"/>
    <w:rsid w:val="003F1462"/>
    <w:rsid w:val="003F2CEE"/>
    <w:rsid w:val="003F76CD"/>
    <w:rsid w:val="00402539"/>
    <w:rsid w:val="004130D6"/>
    <w:rsid w:val="0042564D"/>
    <w:rsid w:val="00426FC7"/>
    <w:rsid w:val="004316AD"/>
    <w:rsid w:val="00432D70"/>
    <w:rsid w:val="0044472E"/>
    <w:rsid w:val="0044508E"/>
    <w:rsid w:val="00446756"/>
    <w:rsid w:val="0044729C"/>
    <w:rsid w:val="00447D6F"/>
    <w:rsid w:val="004607FC"/>
    <w:rsid w:val="00466F6E"/>
    <w:rsid w:val="004677EE"/>
    <w:rsid w:val="00476816"/>
    <w:rsid w:val="004829C1"/>
    <w:rsid w:val="00486EDC"/>
    <w:rsid w:val="00487816"/>
    <w:rsid w:val="004A3FF4"/>
    <w:rsid w:val="004A67C9"/>
    <w:rsid w:val="004B0B77"/>
    <w:rsid w:val="004C22BD"/>
    <w:rsid w:val="004C7E23"/>
    <w:rsid w:val="004E5E81"/>
    <w:rsid w:val="004F78AE"/>
    <w:rsid w:val="005063E3"/>
    <w:rsid w:val="00511179"/>
    <w:rsid w:val="0052256B"/>
    <w:rsid w:val="00524983"/>
    <w:rsid w:val="0053184C"/>
    <w:rsid w:val="00533274"/>
    <w:rsid w:val="0053387B"/>
    <w:rsid w:val="00537D41"/>
    <w:rsid w:val="005551E5"/>
    <w:rsid w:val="00563342"/>
    <w:rsid w:val="00567D80"/>
    <w:rsid w:val="00577920"/>
    <w:rsid w:val="0058184E"/>
    <w:rsid w:val="005832D9"/>
    <w:rsid w:val="0059108D"/>
    <w:rsid w:val="005926F3"/>
    <w:rsid w:val="005A1274"/>
    <w:rsid w:val="005B1916"/>
    <w:rsid w:val="005B3EE7"/>
    <w:rsid w:val="005C2018"/>
    <w:rsid w:val="005C6A5D"/>
    <w:rsid w:val="005D28D6"/>
    <w:rsid w:val="005D4597"/>
    <w:rsid w:val="005E2F4A"/>
    <w:rsid w:val="005E5C02"/>
    <w:rsid w:val="005E6CAC"/>
    <w:rsid w:val="005F11FB"/>
    <w:rsid w:val="00611021"/>
    <w:rsid w:val="0061316C"/>
    <w:rsid w:val="006166CD"/>
    <w:rsid w:val="0062006E"/>
    <w:rsid w:val="00643D43"/>
    <w:rsid w:val="006516C9"/>
    <w:rsid w:val="0065272A"/>
    <w:rsid w:val="00653B7E"/>
    <w:rsid w:val="00666F5E"/>
    <w:rsid w:val="00677422"/>
    <w:rsid w:val="006815ED"/>
    <w:rsid w:val="00682A94"/>
    <w:rsid w:val="00683E0E"/>
    <w:rsid w:val="006860DE"/>
    <w:rsid w:val="00697271"/>
    <w:rsid w:val="006A7CF3"/>
    <w:rsid w:val="006B2646"/>
    <w:rsid w:val="006B7D86"/>
    <w:rsid w:val="006C09BA"/>
    <w:rsid w:val="006C0A52"/>
    <w:rsid w:val="006D0017"/>
    <w:rsid w:val="006E07F9"/>
    <w:rsid w:val="006F2FBB"/>
    <w:rsid w:val="006F489A"/>
    <w:rsid w:val="0070460C"/>
    <w:rsid w:val="00711768"/>
    <w:rsid w:val="0072662A"/>
    <w:rsid w:val="007303A8"/>
    <w:rsid w:val="00731B99"/>
    <w:rsid w:val="00735D75"/>
    <w:rsid w:val="007621EB"/>
    <w:rsid w:val="00762E6E"/>
    <w:rsid w:val="007666EF"/>
    <w:rsid w:val="00767EF8"/>
    <w:rsid w:val="00775322"/>
    <w:rsid w:val="00785501"/>
    <w:rsid w:val="00790798"/>
    <w:rsid w:val="007A09D6"/>
    <w:rsid w:val="007A6955"/>
    <w:rsid w:val="007D07A5"/>
    <w:rsid w:val="007E1D4D"/>
    <w:rsid w:val="007F1DEA"/>
    <w:rsid w:val="007F2A6D"/>
    <w:rsid w:val="007F3558"/>
    <w:rsid w:val="007F4B3D"/>
    <w:rsid w:val="007F65CC"/>
    <w:rsid w:val="00802CF7"/>
    <w:rsid w:val="0080550E"/>
    <w:rsid w:val="00806087"/>
    <w:rsid w:val="00815177"/>
    <w:rsid w:val="00820934"/>
    <w:rsid w:val="00831595"/>
    <w:rsid w:val="00833DAD"/>
    <w:rsid w:val="008345F0"/>
    <w:rsid w:val="0084198E"/>
    <w:rsid w:val="00855F3C"/>
    <w:rsid w:val="008646D1"/>
    <w:rsid w:val="00865FDE"/>
    <w:rsid w:val="008753E6"/>
    <w:rsid w:val="00877943"/>
    <w:rsid w:val="008812C5"/>
    <w:rsid w:val="00881695"/>
    <w:rsid w:val="0089006D"/>
    <w:rsid w:val="00896813"/>
    <w:rsid w:val="008A66E7"/>
    <w:rsid w:val="008C3DC4"/>
    <w:rsid w:val="008C40EE"/>
    <w:rsid w:val="008C6606"/>
    <w:rsid w:val="008D03E9"/>
    <w:rsid w:val="008D22D8"/>
    <w:rsid w:val="008D54D3"/>
    <w:rsid w:val="008D56C0"/>
    <w:rsid w:val="008E2D5C"/>
    <w:rsid w:val="008E348B"/>
    <w:rsid w:val="008E3F5D"/>
    <w:rsid w:val="008F23C2"/>
    <w:rsid w:val="008F3E5E"/>
    <w:rsid w:val="008F3FA9"/>
    <w:rsid w:val="008F5723"/>
    <w:rsid w:val="008F68CA"/>
    <w:rsid w:val="00905FE3"/>
    <w:rsid w:val="00911650"/>
    <w:rsid w:val="00913393"/>
    <w:rsid w:val="00913FB9"/>
    <w:rsid w:val="00931A3E"/>
    <w:rsid w:val="00931AB0"/>
    <w:rsid w:val="00933FAC"/>
    <w:rsid w:val="00941438"/>
    <w:rsid w:val="009439B7"/>
    <w:rsid w:val="009540F8"/>
    <w:rsid w:val="00967C17"/>
    <w:rsid w:val="00970985"/>
    <w:rsid w:val="00973CE9"/>
    <w:rsid w:val="009959FA"/>
    <w:rsid w:val="009B12DE"/>
    <w:rsid w:val="009C1AC8"/>
    <w:rsid w:val="009C4F1E"/>
    <w:rsid w:val="009C74F2"/>
    <w:rsid w:val="009D3988"/>
    <w:rsid w:val="009F3BBF"/>
    <w:rsid w:val="009F554A"/>
    <w:rsid w:val="009F5C49"/>
    <w:rsid w:val="009F76F1"/>
    <w:rsid w:val="00A12631"/>
    <w:rsid w:val="00A27240"/>
    <w:rsid w:val="00A3349D"/>
    <w:rsid w:val="00A37A52"/>
    <w:rsid w:val="00A4087F"/>
    <w:rsid w:val="00A5220E"/>
    <w:rsid w:val="00A52FA8"/>
    <w:rsid w:val="00A7234F"/>
    <w:rsid w:val="00A77586"/>
    <w:rsid w:val="00A77EB3"/>
    <w:rsid w:val="00A87A2F"/>
    <w:rsid w:val="00A95CB1"/>
    <w:rsid w:val="00A96585"/>
    <w:rsid w:val="00AA4337"/>
    <w:rsid w:val="00AA4B32"/>
    <w:rsid w:val="00AB4190"/>
    <w:rsid w:val="00AB79E1"/>
    <w:rsid w:val="00AD33BE"/>
    <w:rsid w:val="00AD4F21"/>
    <w:rsid w:val="00AD7434"/>
    <w:rsid w:val="00AF5055"/>
    <w:rsid w:val="00AF5075"/>
    <w:rsid w:val="00AF63D7"/>
    <w:rsid w:val="00AF7925"/>
    <w:rsid w:val="00B00258"/>
    <w:rsid w:val="00B02904"/>
    <w:rsid w:val="00B1098A"/>
    <w:rsid w:val="00B11D9D"/>
    <w:rsid w:val="00B16EF1"/>
    <w:rsid w:val="00B24B06"/>
    <w:rsid w:val="00B303DC"/>
    <w:rsid w:val="00B336D8"/>
    <w:rsid w:val="00B43F8E"/>
    <w:rsid w:val="00B5541F"/>
    <w:rsid w:val="00B571EF"/>
    <w:rsid w:val="00B6026C"/>
    <w:rsid w:val="00B746C6"/>
    <w:rsid w:val="00B754AF"/>
    <w:rsid w:val="00BB191D"/>
    <w:rsid w:val="00BB6CB6"/>
    <w:rsid w:val="00BB6D2B"/>
    <w:rsid w:val="00BB76E2"/>
    <w:rsid w:val="00BC4A24"/>
    <w:rsid w:val="00BC4EA5"/>
    <w:rsid w:val="00BD61AF"/>
    <w:rsid w:val="00BD7DEC"/>
    <w:rsid w:val="00BE6487"/>
    <w:rsid w:val="00BF2147"/>
    <w:rsid w:val="00C101FC"/>
    <w:rsid w:val="00C10E75"/>
    <w:rsid w:val="00C17A08"/>
    <w:rsid w:val="00C20FBE"/>
    <w:rsid w:val="00C359CE"/>
    <w:rsid w:val="00C4497F"/>
    <w:rsid w:val="00C453B0"/>
    <w:rsid w:val="00C6550F"/>
    <w:rsid w:val="00C66AF8"/>
    <w:rsid w:val="00C714AC"/>
    <w:rsid w:val="00C72332"/>
    <w:rsid w:val="00C830CD"/>
    <w:rsid w:val="00C84002"/>
    <w:rsid w:val="00C96BA1"/>
    <w:rsid w:val="00CA02EA"/>
    <w:rsid w:val="00CA3F6F"/>
    <w:rsid w:val="00CB299C"/>
    <w:rsid w:val="00CC1778"/>
    <w:rsid w:val="00CC23EC"/>
    <w:rsid w:val="00CC38DE"/>
    <w:rsid w:val="00CC3EA8"/>
    <w:rsid w:val="00CC4205"/>
    <w:rsid w:val="00CC4252"/>
    <w:rsid w:val="00CC4303"/>
    <w:rsid w:val="00CD1B3C"/>
    <w:rsid w:val="00CD34CA"/>
    <w:rsid w:val="00CD69C7"/>
    <w:rsid w:val="00CF6A3E"/>
    <w:rsid w:val="00D067DE"/>
    <w:rsid w:val="00D111C7"/>
    <w:rsid w:val="00D11964"/>
    <w:rsid w:val="00D13622"/>
    <w:rsid w:val="00D14255"/>
    <w:rsid w:val="00D2146E"/>
    <w:rsid w:val="00D45993"/>
    <w:rsid w:val="00D4663E"/>
    <w:rsid w:val="00D47EBC"/>
    <w:rsid w:val="00D50303"/>
    <w:rsid w:val="00D51017"/>
    <w:rsid w:val="00D55553"/>
    <w:rsid w:val="00D6008B"/>
    <w:rsid w:val="00D6353D"/>
    <w:rsid w:val="00D64EDE"/>
    <w:rsid w:val="00D651A4"/>
    <w:rsid w:val="00D65F7A"/>
    <w:rsid w:val="00D81862"/>
    <w:rsid w:val="00D8262D"/>
    <w:rsid w:val="00D8262E"/>
    <w:rsid w:val="00D82869"/>
    <w:rsid w:val="00D950DF"/>
    <w:rsid w:val="00D96218"/>
    <w:rsid w:val="00DA6201"/>
    <w:rsid w:val="00DA7272"/>
    <w:rsid w:val="00DB19B9"/>
    <w:rsid w:val="00DB6FDF"/>
    <w:rsid w:val="00DC6132"/>
    <w:rsid w:val="00DC7E72"/>
    <w:rsid w:val="00DD22B8"/>
    <w:rsid w:val="00DE24EC"/>
    <w:rsid w:val="00DE2F17"/>
    <w:rsid w:val="00DE347F"/>
    <w:rsid w:val="00DF289F"/>
    <w:rsid w:val="00DF5258"/>
    <w:rsid w:val="00DF7BEC"/>
    <w:rsid w:val="00E1327A"/>
    <w:rsid w:val="00E225C2"/>
    <w:rsid w:val="00E23656"/>
    <w:rsid w:val="00E34F75"/>
    <w:rsid w:val="00E43BEA"/>
    <w:rsid w:val="00E46B4F"/>
    <w:rsid w:val="00E564F4"/>
    <w:rsid w:val="00E57574"/>
    <w:rsid w:val="00E607AE"/>
    <w:rsid w:val="00E60E54"/>
    <w:rsid w:val="00E6115A"/>
    <w:rsid w:val="00E76C86"/>
    <w:rsid w:val="00EA21A8"/>
    <w:rsid w:val="00EA22EF"/>
    <w:rsid w:val="00EA4959"/>
    <w:rsid w:val="00EA60B9"/>
    <w:rsid w:val="00EB4766"/>
    <w:rsid w:val="00EB724E"/>
    <w:rsid w:val="00EC2F99"/>
    <w:rsid w:val="00ED02B2"/>
    <w:rsid w:val="00ED6E51"/>
    <w:rsid w:val="00EE6996"/>
    <w:rsid w:val="00EF5E1E"/>
    <w:rsid w:val="00EF68F1"/>
    <w:rsid w:val="00F259FF"/>
    <w:rsid w:val="00F32847"/>
    <w:rsid w:val="00F41C10"/>
    <w:rsid w:val="00F44DAB"/>
    <w:rsid w:val="00F65644"/>
    <w:rsid w:val="00F77A98"/>
    <w:rsid w:val="00F805E2"/>
    <w:rsid w:val="00F82628"/>
    <w:rsid w:val="00F83D32"/>
    <w:rsid w:val="00F904B0"/>
    <w:rsid w:val="00F91003"/>
    <w:rsid w:val="00F9129B"/>
    <w:rsid w:val="00F92079"/>
    <w:rsid w:val="00F934FF"/>
    <w:rsid w:val="00F96A1D"/>
    <w:rsid w:val="00F97F5B"/>
    <w:rsid w:val="00FA5747"/>
    <w:rsid w:val="00FB6522"/>
    <w:rsid w:val="00FB7EDA"/>
    <w:rsid w:val="00FC462D"/>
    <w:rsid w:val="00FD086B"/>
    <w:rsid w:val="00FD43AA"/>
    <w:rsid w:val="00FE1EA4"/>
    <w:rsid w:val="00FE5368"/>
    <w:rsid w:val="00FE55A4"/>
    <w:rsid w:val="00FF10FE"/>
    <w:rsid w:val="00FF69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B1A8A"/>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30CD"/>
    <w:pPr>
      <w:spacing w:line="240" w:lineRule="auto"/>
      <w:jc w:val="both"/>
    </w:pPr>
    <w:rPr>
      <w:rFonts w:ascii="Arial" w:eastAsia="Times New Roman" w:hAnsi="Arial" w:cs="Times New Roman"/>
      <w:lang w:eastAsia="ar-SA"/>
    </w:rPr>
  </w:style>
  <w:style w:type="paragraph" w:styleId="Nadpis1">
    <w:name w:val="heading 1"/>
    <w:basedOn w:val="Normlny"/>
    <w:next w:val="Normlny"/>
    <w:link w:val="Nadpis1Char"/>
    <w:qFormat/>
    <w:rsid w:val="00C830CD"/>
    <w:pPr>
      <w:keepNext/>
      <w:keepLines/>
      <w:numPr>
        <w:numId w:val="1"/>
      </w:numPr>
      <w:spacing w:after="80"/>
      <w:outlineLvl w:val="0"/>
    </w:pPr>
    <w:rPr>
      <w:rFonts w:eastAsiaTheme="majorEastAsia" w:cs="Arial"/>
      <w:b/>
      <w:bCs/>
      <w:color w:val="000000" w:themeColor="text1"/>
      <w:sz w:val="28"/>
      <w:szCs w:val="28"/>
    </w:rPr>
  </w:style>
  <w:style w:type="paragraph" w:styleId="Nadpis2">
    <w:name w:val="heading 2"/>
    <w:basedOn w:val="Normlny"/>
    <w:next w:val="Normlny"/>
    <w:link w:val="Nadpis2Char"/>
    <w:uiPriority w:val="9"/>
    <w:unhideWhenUsed/>
    <w:qFormat/>
    <w:rsid w:val="00C830CD"/>
    <w:pPr>
      <w:keepNext/>
      <w:keepLines/>
      <w:numPr>
        <w:ilvl w:val="1"/>
        <w:numId w:val="1"/>
      </w:numPr>
      <w:outlineLvl w:val="1"/>
    </w:pPr>
    <w:rPr>
      <w:rFonts w:eastAsiaTheme="majorEastAsia" w:cs="Arial"/>
      <w:color w:val="000000" w:themeColor="text1"/>
      <w:sz w:val="28"/>
      <w:szCs w:val="28"/>
    </w:rPr>
  </w:style>
  <w:style w:type="paragraph" w:styleId="Nadpis3">
    <w:name w:val="heading 3"/>
    <w:basedOn w:val="Normlny"/>
    <w:next w:val="Normlny"/>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y"/>
    <w:next w:val="Normlny"/>
    <w:link w:val="Nadpis4Char"/>
    <w:uiPriority w:val="9"/>
    <w:unhideWhenUsed/>
    <w:qFormat/>
    <w:rsid w:val="00C830CD"/>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830CD"/>
    <w:rPr>
      <w:rFonts w:ascii="Arial" w:eastAsiaTheme="majorEastAsia" w:hAnsi="Arial" w:cs="Arial"/>
      <w:b/>
      <w:bCs/>
      <w:color w:val="000000" w:themeColor="text1"/>
      <w:sz w:val="28"/>
      <w:szCs w:val="28"/>
      <w:lang w:eastAsia="ar-SA"/>
    </w:rPr>
  </w:style>
  <w:style w:type="character" w:customStyle="1" w:styleId="Nadpis2Char">
    <w:name w:val="Nadpis 2 Char"/>
    <w:basedOn w:val="Predvolenpsmoodseku"/>
    <w:link w:val="Nadpis2"/>
    <w:uiPriority w:val="9"/>
    <w:rsid w:val="00C830CD"/>
    <w:rPr>
      <w:rFonts w:ascii="Arial" w:eastAsiaTheme="majorEastAsia" w:hAnsi="Arial" w:cs="Arial"/>
      <w:color w:val="000000" w:themeColor="text1"/>
      <w:sz w:val="28"/>
      <w:szCs w:val="28"/>
      <w:lang w:eastAsia="ar-SA"/>
    </w:rPr>
  </w:style>
  <w:style w:type="character" w:customStyle="1" w:styleId="Nadpis3Char">
    <w:name w:val="Nadpis 3 Char"/>
    <w:basedOn w:val="Predvolenpsmoodseku"/>
    <w:link w:val="Nadpis3"/>
    <w:uiPriority w:val="9"/>
    <w:rsid w:val="006D0017"/>
    <w:rPr>
      <w:rFonts w:ascii="Arial" w:eastAsiaTheme="majorEastAsia" w:hAnsi="Arial" w:cs="Arial"/>
      <w:b/>
      <w:bCs/>
      <w:color w:val="000000" w:themeColor="text1"/>
      <w:lang w:eastAsia="ar-SA"/>
    </w:rPr>
  </w:style>
  <w:style w:type="character" w:customStyle="1" w:styleId="Nadpis4Char">
    <w:name w:val="Nadpis 4 Char"/>
    <w:basedOn w:val="Predvolenpsmoodseku"/>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Predvolenpsmoodseku"/>
    <w:link w:val="Nadpis5"/>
    <w:uiPriority w:val="9"/>
    <w:semiHidden/>
    <w:rsid w:val="00967C17"/>
    <w:rPr>
      <w:rFonts w:asciiTheme="majorHAnsi" w:eastAsiaTheme="majorEastAsia" w:hAnsiTheme="majorHAnsi" w:cstheme="majorBidi"/>
      <w:color w:val="2F5496" w:themeColor="accent1" w:themeShade="BF"/>
      <w:lang w:eastAsia="cs-CZ"/>
    </w:rPr>
  </w:style>
  <w:style w:type="character" w:customStyle="1" w:styleId="Nadpis6Char">
    <w:name w:val="Nadpis 6 Char"/>
    <w:basedOn w:val="Predvolenpsmoodseku"/>
    <w:link w:val="Nadpis6"/>
    <w:uiPriority w:val="9"/>
    <w:semiHidden/>
    <w:rsid w:val="00967C17"/>
    <w:rPr>
      <w:rFonts w:asciiTheme="majorHAnsi" w:eastAsiaTheme="majorEastAsia" w:hAnsiTheme="majorHAnsi" w:cstheme="majorBidi"/>
      <w:color w:val="1F3763" w:themeColor="accent1" w:themeShade="7F"/>
      <w:lang w:eastAsia="cs-CZ"/>
    </w:rPr>
  </w:style>
  <w:style w:type="character" w:customStyle="1" w:styleId="Nadpis7Char">
    <w:name w:val="Nadpis 7 Char"/>
    <w:basedOn w:val="Predvolenpsmoodseku"/>
    <w:link w:val="Nadpis7"/>
    <w:uiPriority w:val="9"/>
    <w:semiHidden/>
    <w:rsid w:val="00967C17"/>
    <w:rPr>
      <w:rFonts w:asciiTheme="majorHAnsi" w:eastAsiaTheme="majorEastAsia" w:hAnsiTheme="majorHAnsi" w:cstheme="majorBidi"/>
      <w:i/>
      <w:iCs/>
      <w:color w:val="1F3763" w:themeColor="accent1" w:themeShade="7F"/>
      <w:lang w:eastAsia="cs-CZ"/>
    </w:rPr>
  </w:style>
  <w:style w:type="character" w:customStyle="1" w:styleId="Nadpis8Char">
    <w:name w:val="Nadpis 8 Char"/>
    <w:basedOn w:val="Predvolenpsmoodseku"/>
    <w:link w:val="Nadpis8"/>
    <w:uiPriority w:val="9"/>
    <w:semiHidden/>
    <w:rsid w:val="00967C1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Predvolenpsmoodseku"/>
    <w:link w:val="Nadpis9"/>
    <w:uiPriority w:val="9"/>
    <w:semiHidden/>
    <w:rsid w:val="00967C17"/>
    <w:rPr>
      <w:rFonts w:asciiTheme="majorHAnsi" w:eastAsiaTheme="majorEastAsia" w:hAnsiTheme="majorHAnsi" w:cstheme="majorBidi"/>
      <w:i/>
      <w:iCs/>
      <w:color w:val="272727" w:themeColor="text1" w:themeTint="D8"/>
      <w:sz w:val="21"/>
      <w:szCs w:val="21"/>
      <w:lang w:eastAsia="cs-CZ"/>
    </w:rPr>
  </w:style>
  <w:style w:type="character" w:styleId="Vrazn">
    <w:name w:val="Strong"/>
    <w:basedOn w:val="Predvolenpsmoodseku"/>
    <w:uiPriority w:val="22"/>
    <w:qFormat/>
    <w:rsid w:val="00967C17"/>
    <w:rPr>
      <w:b/>
      <w:bCs/>
    </w:rPr>
  </w:style>
  <w:style w:type="paragraph" w:styleId="Bezriadkovania">
    <w:name w:val="No Spacing"/>
    <w:basedOn w:val="Normlny"/>
    <w:qFormat/>
    <w:rsid w:val="006E07F9"/>
    <w:pPr>
      <w:spacing w:after="0"/>
    </w:pPr>
    <w:rPr>
      <w:lang w:val="sk-SK"/>
    </w:rPr>
  </w:style>
  <w:style w:type="paragraph" w:styleId="Popis">
    <w:name w:val="caption"/>
    <w:basedOn w:val="Normlny"/>
    <w:next w:val="Normlny"/>
    <w:uiPriority w:val="35"/>
    <w:unhideWhenUsed/>
    <w:qFormat/>
    <w:rsid w:val="00090175"/>
    <w:pPr>
      <w:spacing w:after="200"/>
    </w:pPr>
    <w:rPr>
      <w:i/>
      <w:iCs/>
      <w:color w:val="44546A" w:themeColor="text2"/>
      <w:sz w:val="18"/>
      <w:szCs w:val="18"/>
    </w:rPr>
  </w:style>
  <w:style w:type="paragraph" w:styleId="Hlavika">
    <w:name w:val="header"/>
    <w:basedOn w:val="Normlny"/>
    <w:link w:val="HlavikaChar"/>
    <w:uiPriority w:val="99"/>
    <w:unhideWhenUsed/>
    <w:rsid w:val="004C7E23"/>
    <w:pPr>
      <w:tabs>
        <w:tab w:val="center" w:pos="4536"/>
        <w:tab w:val="right" w:pos="9072"/>
      </w:tabs>
      <w:spacing w:after="0"/>
    </w:pPr>
  </w:style>
  <w:style w:type="character" w:customStyle="1" w:styleId="HlavikaChar">
    <w:name w:val="Hlavička Char"/>
    <w:basedOn w:val="Predvolenpsmoodseku"/>
    <w:link w:val="Hlavika"/>
    <w:uiPriority w:val="99"/>
    <w:rsid w:val="004C7E23"/>
    <w:rPr>
      <w:rFonts w:ascii="Arial" w:eastAsia="Times New Roman" w:hAnsi="Arial" w:cs="Times New Roman"/>
      <w:lang w:eastAsia="ar-SA"/>
    </w:rPr>
  </w:style>
  <w:style w:type="paragraph" w:styleId="Pta">
    <w:name w:val="footer"/>
    <w:basedOn w:val="Normlny"/>
    <w:link w:val="PtaChar"/>
    <w:uiPriority w:val="99"/>
    <w:unhideWhenUsed/>
    <w:rsid w:val="004C7E23"/>
    <w:pPr>
      <w:tabs>
        <w:tab w:val="center" w:pos="4536"/>
        <w:tab w:val="right" w:pos="9072"/>
      </w:tabs>
      <w:spacing w:after="0"/>
    </w:pPr>
  </w:style>
  <w:style w:type="character" w:customStyle="1" w:styleId="PtaChar">
    <w:name w:val="Päta Char"/>
    <w:basedOn w:val="Predvolenpsmoodseku"/>
    <w:link w:val="Pta"/>
    <w:uiPriority w:val="99"/>
    <w:rsid w:val="004C7E23"/>
    <w:rPr>
      <w:rFonts w:ascii="Arial" w:eastAsia="Times New Roman" w:hAnsi="Arial" w:cs="Times New Roman"/>
      <w:lang w:eastAsia="ar-SA"/>
    </w:rPr>
  </w:style>
  <w:style w:type="character" w:styleId="Hypertextovprepojenie">
    <w:name w:val="Hyperlink"/>
    <w:basedOn w:val="Predvolenpsmoodseku"/>
    <w:uiPriority w:val="99"/>
    <w:unhideWhenUsed/>
    <w:rsid w:val="00DF289F"/>
    <w:rPr>
      <w:color w:val="0563C1" w:themeColor="hyperlink"/>
      <w:u w:val="single"/>
    </w:rPr>
  </w:style>
  <w:style w:type="paragraph" w:styleId="Hlavikaobsahu">
    <w:name w:val="TOC Heading"/>
    <w:basedOn w:val="Nadpis1"/>
    <w:next w:val="Normlny"/>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y"/>
    <w:next w:val="Normlny"/>
    <w:autoRedefine/>
    <w:uiPriority w:val="39"/>
    <w:unhideWhenUsed/>
    <w:rsid w:val="0042564D"/>
    <w:pPr>
      <w:tabs>
        <w:tab w:val="left" w:pos="440"/>
        <w:tab w:val="right" w:leader="dot" w:pos="10194"/>
      </w:tabs>
      <w:spacing w:after="0"/>
    </w:pPr>
  </w:style>
  <w:style w:type="paragraph" w:styleId="Obsah2">
    <w:name w:val="toc 2"/>
    <w:basedOn w:val="Normlny"/>
    <w:next w:val="Normlny"/>
    <w:autoRedefine/>
    <w:uiPriority w:val="39"/>
    <w:unhideWhenUsed/>
    <w:rsid w:val="00CC4303"/>
    <w:pPr>
      <w:tabs>
        <w:tab w:val="left" w:pos="880"/>
        <w:tab w:val="right" w:leader="dot" w:pos="10194"/>
      </w:tabs>
      <w:spacing w:after="0"/>
      <w:ind w:left="220"/>
    </w:pPr>
  </w:style>
  <w:style w:type="paragraph" w:styleId="Obsah3">
    <w:name w:val="toc 3"/>
    <w:basedOn w:val="Normlny"/>
    <w:next w:val="Normlny"/>
    <w:autoRedefine/>
    <w:uiPriority w:val="39"/>
    <w:unhideWhenUsed/>
    <w:rsid w:val="00CC4303"/>
    <w:pPr>
      <w:tabs>
        <w:tab w:val="left" w:pos="1320"/>
        <w:tab w:val="right" w:leader="dot" w:pos="10194"/>
      </w:tabs>
      <w:spacing w:after="0"/>
      <w:ind w:left="440"/>
    </w:pPr>
  </w:style>
  <w:style w:type="paragraph" w:styleId="Odsekzoznamu">
    <w:name w:val="List Paragraph"/>
    <w:basedOn w:val="Normlny"/>
    <w:uiPriority w:val="34"/>
    <w:qFormat/>
    <w:rsid w:val="00DF7BEC"/>
    <w:pPr>
      <w:spacing w:after="0"/>
      <w:ind w:left="720"/>
      <w:contextualSpacing/>
      <w:jc w:val="left"/>
    </w:pPr>
    <w:rPr>
      <w:rFonts w:ascii="Times New Roman" w:hAnsi="Times New Roman"/>
      <w:sz w:val="24"/>
      <w:szCs w:val="24"/>
      <w:lang w:val="sk-SK" w:eastAsia="sk-SK"/>
    </w:rPr>
  </w:style>
  <w:style w:type="paragraph" w:styleId="Textbubliny">
    <w:name w:val="Balloon Text"/>
    <w:basedOn w:val="Normlny"/>
    <w:link w:val="TextbublinyChar"/>
    <w:uiPriority w:val="99"/>
    <w:semiHidden/>
    <w:unhideWhenUsed/>
    <w:rsid w:val="00A37A52"/>
    <w:pPr>
      <w:spacing w:after="0"/>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A37A52"/>
    <w:rPr>
      <w:rFonts w:ascii="Times New Roman" w:eastAsia="Times New Roman" w:hAnsi="Times New Roman" w:cs="Times New Roman"/>
      <w:sz w:val="18"/>
      <w:szCs w:val="18"/>
      <w:lang w:eastAsia="ar-SA"/>
    </w:rPr>
  </w:style>
  <w:style w:type="character" w:styleId="Odkaznakomentr">
    <w:name w:val="annotation reference"/>
    <w:basedOn w:val="Predvolenpsmoodseku"/>
    <w:uiPriority w:val="99"/>
    <w:semiHidden/>
    <w:unhideWhenUsed/>
    <w:rsid w:val="001873BF"/>
    <w:rPr>
      <w:sz w:val="16"/>
      <w:szCs w:val="16"/>
    </w:rPr>
  </w:style>
  <w:style w:type="paragraph" w:styleId="Textkomentra">
    <w:name w:val="annotation text"/>
    <w:basedOn w:val="Normlny"/>
    <w:link w:val="TextkomentraChar"/>
    <w:uiPriority w:val="99"/>
    <w:semiHidden/>
    <w:unhideWhenUsed/>
    <w:rsid w:val="001873BF"/>
    <w:rPr>
      <w:sz w:val="20"/>
      <w:szCs w:val="20"/>
    </w:rPr>
  </w:style>
  <w:style w:type="character" w:customStyle="1" w:styleId="TextkomentraChar">
    <w:name w:val="Text komentára Char"/>
    <w:basedOn w:val="Predvolenpsmoodseku"/>
    <w:link w:val="Textkomentra"/>
    <w:uiPriority w:val="99"/>
    <w:semiHidden/>
    <w:rsid w:val="001873BF"/>
    <w:rPr>
      <w:rFonts w:ascii="Arial" w:eastAsia="Times New Roman" w:hAnsi="Arial"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1873BF"/>
    <w:rPr>
      <w:b/>
      <w:bCs/>
    </w:rPr>
  </w:style>
  <w:style w:type="character" w:customStyle="1" w:styleId="PredmetkomentraChar">
    <w:name w:val="Predmet komentára Char"/>
    <w:basedOn w:val="TextkomentraChar"/>
    <w:link w:val="Predmetkomentra"/>
    <w:uiPriority w:val="99"/>
    <w:semiHidden/>
    <w:rsid w:val="001873BF"/>
    <w:rPr>
      <w:rFonts w:ascii="Arial" w:eastAsia="Times New Roman" w:hAnsi="Arial" w:cs="Times New Roman"/>
      <w:b/>
      <w:bCs/>
      <w:sz w:val="20"/>
      <w:szCs w:val="20"/>
      <w:lang w:eastAsia="ar-SA"/>
    </w:rPr>
  </w:style>
  <w:style w:type="character" w:customStyle="1" w:styleId="Nevyrieenzmienka1">
    <w:name w:val="Nevyriešená zmienka1"/>
    <w:basedOn w:val="Predvolenpsmoodseku"/>
    <w:uiPriority w:val="99"/>
    <w:semiHidden/>
    <w:unhideWhenUsed/>
    <w:rsid w:val="008646D1"/>
    <w:rPr>
      <w:color w:val="605E5C"/>
      <w:shd w:val="clear" w:color="auto" w:fill="E1DFDD"/>
    </w:rPr>
  </w:style>
  <w:style w:type="paragraph" w:styleId="Normlnywebov">
    <w:name w:val="Normal (Web)"/>
    <w:basedOn w:val="Normlny"/>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arkazkladnhotextu3">
    <w:name w:val="Body Text Indent 3"/>
    <w:basedOn w:val="Normlny"/>
    <w:link w:val="Zarkazkladnhotextu3Char"/>
    <w:uiPriority w:val="99"/>
    <w:semiHidden/>
    <w:unhideWhenUsed/>
    <w:rsid w:val="00DC7E72"/>
    <w:pPr>
      <w:suppressAutoHyphens/>
      <w:spacing w:after="120" w:line="360" w:lineRule="auto"/>
      <w:ind w:left="283"/>
      <w:jc w:val="left"/>
    </w:pPr>
    <w:rPr>
      <w:rFonts w:ascii="Tahoma" w:hAnsi="Tahoma"/>
      <w:color w:val="000000"/>
      <w:sz w:val="16"/>
      <w:szCs w:val="16"/>
      <w:lang w:val="sk-SK"/>
    </w:rPr>
  </w:style>
  <w:style w:type="character" w:customStyle="1" w:styleId="Zarkazkladnhotextu3Char">
    <w:name w:val="Zarážka základného textu 3 Char"/>
    <w:basedOn w:val="Predvolenpsmoodseku"/>
    <w:link w:val="Zarkazkladnhotextu3"/>
    <w:uiPriority w:val="99"/>
    <w:semiHidden/>
    <w:rsid w:val="00DC7E72"/>
    <w:rPr>
      <w:rFonts w:ascii="Tahoma" w:eastAsia="Times New Roman" w:hAnsi="Tahoma" w:cs="Times New Roman"/>
      <w:color w:val="000000"/>
      <w:sz w:val="16"/>
      <w:szCs w:val="16"/>
      <w:lang w:val="sk-SK" w:eastAsia="ar-SA"/>
    </w:rPr>
  </w:style>
  <w:style w:type="paragraph" w:styleId="Zarkazkladnhotextu2">
    <w:name w:val="Body Text Indent 2"/>
    <w:basedOn w:val="Normlny"/>
    <w:link w:val="Zarkazkladnhotextu2Char"/>
    <w:uiPriority w:val="99"/>
    <w:unhideWhenUsed/>
    <w:rsid w:val="00B0290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02904"/>
    <w:rPr>
      <w:rFonts w:ascii="Arial" w:eastAsia="Times New Roman" w:hAnsi="Arial" w:cs="Times New Roman"/>
      <w:lang w:eastAsia="ar-SA"/>
    </w:rPr>
  </w:style>
  <w:style w:type="paragraph" w:customStyle="1" w:styleId="Text">
    <w:name w:val="Text"/>
    <w:basedOn w:val="Normlny"/>
    <w:link w:val="TextChar"/>
    <w:qFormat/>
    <w:rsid w:val="00B02904"/>
    <w:pPr>
      <w:autoSpaceDE w:val="0"/>
      <w:autoSpaceDN w:val="0"/>
      <w:adjustRightInd w:val="0"/>
      <w:ind w:firstLine="567"/>
    </w:pPr>
    <w:rPr>
      <w:lang w:eastAsia="sk-SK"/>
    </w:rPr>
  </w:style>
  <w:style w:type="character" w:customStyle="1" w:styleId="TextChar">
    <w:name w:val="Text Char"/>
    <w:basedOn w:val="Predvolenpsmoodseku"/>
    <w:link w:val="Text"/>
    <w:rsid w:val="00B02904"/>
    <w:rPr>
      <w:rFonts w:ascii="Arial" w:eastAsia="Times New Roman" w:hAnsi="Arial" w:cs="Times New Roman"/>
      <w:lang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y"/>
    <w:next w:val="Normlny"/>
    <w:autoRedefine/>
    <w:uiPriority w:val="39"/>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y"/>
    <w:next w:val="Normlny"/>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paragraph" w:customStyle="1" w:styleId="gmail-msonospacing">
    <w:name w:val="gmail-msonospacing"/>
    <w:basedOn w:val="Normlny"/>
    <w:rsid w:val="001E5D42"/>
    <w:pPr>
      <w:spacing w:before="100" w:beforeAutospacing="1" w:after="100" w:afterAutospacing="1"/>
      <w:jc w:val="left"/>
    </w:pPr>
    <w:rPr>
      <w:rFonts w:ascii="Calibri" w:eastAsiaTheme="minorHAnsi" w:hAnsi="Calibri" w:cs="Calibri"/>
      <w:lang w:val="sk-SK" w:eastAsia="sk-SK"/>
    </w:rPr>
  </w:style>
  <w:style w:type="paragraph" w:styleId="Zkladntext">
    <w:name w:val="Body Text"/>
    <w:basedOn w:val="Normlny"/>
    <w:link w:val="ZkladntextChar"/>
    <w:uiPriority w:val="99"/>
    <w:semiHidden/>
    <w:unhideWhenUsed/>
    <w:rsid w:val="00EA60B9"/>
    <w:pPr>
      <w:spacing w:after="120"/>
    </w:pPr>
  </w:style>
  <w:style w:type="character" w:customStyle="1" w:styleId="ZkladntextChar">
    <w:name w:val="Základný text Char"/>
    <w:basedOn w:val="Predvolenpsmoodseku"/>
    <w:link w:val="Zkladntext"/>
    <w:uiPriority w:val="99"/>
    <w:semiHidden/>
    <w:rsid w:val="00EA60B9"/>
    <w:rPr>
      <w:rFonts w:ascii="Arial" w:eastAsia="Times New Roman" w:hAnsi="Arial" w:cs="Times New Roman"/>
      <w:lang w:eastAsia="ar-SA"/>
    </w:rPr>
  </w:style>
  <w:style w:type="character" w:customStyle="1" w:styleId="KKODSTAVEC1Char">
    <w:name w:val="KK ODSTAVEC 1 Char"/>
    <w:basedOn w:val="Predvolenpsmoodseku"/>
    <w:link w:val="KKODSTAVEC1"/>
    <w:locked/>
    <w:rsid w:val="00B571EF"/>
    <w:rPr>
      <w:rFonts w:ascii="Arial" w:hAnsi="Arial" w:cs="Arial"/>
      <w:b/>
      <w:caps/>
      <w:lang w:val="sk-SK"/>
    </w:rPr>
  </w:style>
  <w:style w:type="paragraph" w:customStyle="1" w:styleId="KKODSTAVEC1">
    <w:name w:val="KK ODSTAVEC 1"/>
    <w:basedOn w:val="Odsekzoznamu"/>
    <w:link w:val="KKODSTAVEC1Char"/>
    <w:qFormat/>
    <w:rsid w:val="00B571EF"/>
    <w:pPr>
      <w:spacing w:before="240" w:after="120"/>
      <w:ind w:firstLine="709"/>
      <w:jc w:val="both"/>
    </w:pPr>
    <w:rPr>
      <w:rFonts w:ascii="Arial" w:eastAsiaTheme="minorHAnsi" w:hAnsi="Arial" w:cs="Arial"/>
      <w:b/>
      <w:caps/>
      <w:sz w:val="22"/>
      <w:szCs w:val="22"/>
      <w:lang w:eastAsia="en-US"/>
    </w:rPr>
  </w:style>
  <w:style w:type="character" w:styleId="Nevyrieenzmienka">
    <w:name w:val="Unresolved Mention"/>
    <w:basedOn w:val="Predvolenpsmoodseku"/>
    <w:uiPriority w:val="99"/>
    <w:semiHidden/>
    <w:unhideWhenUsed/>
    <w:rsid w:val="00D14255"/>
    <w:rPr>
      <w:color w:val="605E5C"/>
      <w:shd w:val="clear" w:color="auto" w:fill="E1DFDD"/>
    </w:rPr>
  </w:style>
  <w:style w:type="paragraph" w:styleId="Revzia">
    <w:name w:val="Revision"/>
    <w:hidden/>
    <w:uiPriority w:val="99"/>
    <w:semiHidden/>
    <w:rsid w:val="009540F8"/>
    <w:pPr>
      <w:spacing w:after="0" w:line="240" w:lineRule="auto"/>
    </w:pPr>
    <w:rPr>
      <w:rFonts w:ascii="Arial" w:eastAsia="Times New Roman" w:hAnsi="Arial" w:cs="Times New Roman"/>
      <w:lang w:eastAsia="ar-SA"/>
    </w:rPr>
  </w:style>
  <w:style w:type="character" w:customStyle="1" w:styleId="Hyperlink3">
    <w:name w:val="Hyperlink.3"/>
    <w:basedOn w:val="Predvolenpsmoodseku"/>
    <w:rsid w:val="00447D6F"/>
  </w:style>
  <w:style w:type="character" w:customStyle="1" w:styleId="dn">
    <w:name w:val="Žádný"/>
    <w:rsid w:val="00447D6F"/>
  </w:style>
  <w:style w:type="character" w:customStyle="1" w:styleId="Hyperlink2">
    <w:name w:val="Hyperlink.2"/>
    <w:basedOn w:val="dn"/>
    <w:rsid w:val="00447D6F"/>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94661">
      <w:bodyDiv w:val="1"/>
      <w:marLeft w:val="0"/>
      <w:marRight w:val="0"/>
      <w:marTop w:val="0"/>
      <w:marBottom w:val="0"/>
      <w:divBdr>
        <w:top w:val="none" w:sz="0" w:space="0" w:color="auto"/>
        <w:left w:val="none" w:sz="0" w:space="0" w:color="auto"/>
        <w:bottom w:val="none" w:sz="0" w:space="0" w:color="auto"/>
        <w:right w:val="none" w:sz="0" w:space="0" w:color="auto"/>
      </w:divBdr>
    </w:div>
    <w:div w:id="164369327">
      <w:bodyDiv w:val="1"/>
      <w:marLeft w:val="0"/>
      <w:marRight w:val="0"/>
      <w:marTop w:val="0"/>
      <w:marBottom w:val="0"/>
      <w:divBdr>
        <w:top w:val="none" w:sz="0" w:space="0" w:color="auto"/>
        <w:left w:val="none" w:sz="0" w:space="0" w:color="auto"/>
        <w:bottom w:val="none" w:sz="0" w:space="0" w:color="auto"/>
        <w:right w:val="none" w:sz="0" w:space="0" w:color="auto"/>
      </w:divBdr>
    </w:div>
    <w:div w:id="208538892">
      <w:bodyDiv w:val="1"/>
      <w:marLeft w:val="0"/>
      <w:marRight w:val="0"/>
      <w:marTop w:val="0"/>
      <w:marBottom w:val="0"/>
      <w:divBdr>
        <w:top w:val="none" w:sz="0" w:space="0" w:color="auto"/>
        <w:left w:val="none" w:sz="0" w:space="0" w:color="auto"/>
        <w:bottom w:val="none" w:sz="0" w:space="0" w:color="auto"/>
        <w:right w:val="none" w:sz="0" w:space="0" w:color="auto"/>
      </w:divBdr>
    </w:div>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215967529">
      <w:bodyDiv w:val="1"/>
      <w:marLeft w:val="0"/>
      <w:marRight w:val="0"/>
      <w:marTop w:val="0"/>
      <w:marBottom w:val="0"/>
      <w:divBdr>
        <w:top w:val="none" w:sz="0" w:space="0" w:color="auto"/>
        <w:left w:val="none" w:sz="0" w:space="0" w:color="auto"/>
        <w:bottom w:val="none" w:sz="0" w:space="0" w:color="auto"/>
        <w:right w:val="none" w:sz="0" w:space="0" w:color="auto"/>
      </w:divBdr>
    </w:div>
    <w:div w:id="240871458">
      <w:bodyDiv w:val="1"/>
      <w:marLeft w:val="0"/>
      <w:marRight w:val="0"/>
      <w:marTop w:val="0"/>
      <w:marBottom w:val="0"/>
      <w:divBdr>
        <w:top w:val="none" w:sz="0" w:space="0" w:color="auto"/>
        <w:left w:val="none" w:sz="0" w:space="0" w:color="auto"/>
        <w:bottom w:val="none" w:sz="0" w:space="0" w:color="auto"/>
        <w:right w:val="none" w:sz="0" w:space="0" w:color="auto"/>
      </w:divBdr>
    </w:div>
    <w:div w:id="312947069">
      <w:bodyDiv w:val="1"/>
      <w:marLeft w:val="0"/>
      <w:marRight w:val="0"/>
      <w:marTop w:val="0"/>
      <w:marBottom w:val="0"/>
      <w:divBdr>
        <w:top w:val="none" w:sz="0" w:space="0" w:color="auto"/>
        <w:left w:val="none" w:sz="0" w:space="0" w:color="auto"/>
        <w:bottom w:val="none" w:sz="0" w:space="0" w:color="auto"/>
        <w:right w:val="none" w:sz="0" w:space="0" w:color="auto"/>
      </w:divBdr>
    </w:div>
    <w:div w:id="476151003">
      <w:bodyDiv w:val="1"/>
      <w:marLeft w:val="0"/>
      <w:marRight w:val="0"/>
      <w:marTop w:val="0"/>
      <w:marBottom w:val="0"/>
      <w:divBdr>
        <w:top w:val="none" w:sz="0" w:space="0" w:color="auto"/>
        <w:left w:val="none" w:sz="0" w:space="0" w:color="auto"/>
        <w:bottom w:val="none" w:sz="0" w:space="0" w:color="auto"/>
        <w:right w:val="none" w:sz="0" w:space="0" w:color="auto"/>
      </w:divBdr>
    </w:div>
    <w:div w:id="560988837">
      <w:bodyDiv w:val="1"/>
      <w:marLeft w:val="0"/>
      <w:marRight w:val="0"/>
      <w:marTop w:val="0"/>
      <w:marBottom w:val="0"/>
      <w:divBdr>
        <w:top w:val="none" w:sz="0" w:space="0" w:color="auto"/>
        <w:left w:val="none" w:sz="0" w:space="0" w:color="auto"/>
        <w:bottom w:val="none" w:sz="0" w:space="0" w:color="auto"/>
        <w:right w:val="none" w:sz="0" w:space="0" w:color="auto"/>
      </w:divBdr>
    </w:div>
    <w:div w:id="703864234">
      <w:bodyDiv w:val="1"/>
      <w:marLeft w:val="0"/>
      <w:marRight w:val="0"/>
      <w:marTop w:val="0"/>
      <w:marBottom w:val="0"/>
      <w:divBdr>
        <w:top w:val="none" w:sz="0" w:space="0" w:color="auto"/>
        <w:left w:val="none" w:sz="0" w:space="0" w:color="auto"/>
        <w:bottom w:val="none" w:sz="0" w:space="0" w:color="auto"/>
        <w:right w:val="none" w:sz="0" w:space="0" w:color="auto"/>
      </w:divBdr>
    </w:div>
    <w:div w:id="732586672">
      <w:bodyDiv w:val="1"/>
      <w:marLeft w:val="0"/>
      <w:marRight w:val="0"/>
      <w:marTop w:val="0"/>
      <w:marBottom w:val="0"/>
      <w:divBdr>
        <w:top w:val="none" w:sz="0" w:space="0" w:color="auto"/>
        <w:left w:val="none" w:sz="0" w:space="0" w:color="auto"/>
        <w:bottom w:val="none" w:sz="0" w:space="0" w:color="auto"/>
        <w:right w:val="none" w:sz="0" w:space="0" w:color="auto"/>
      </w:divBdr>
    </w:div>
    <w:div w:id="741099492">
      <w:bodyDiv w:val="1"/>
      <w:marLeft w:val="0"/>
      <w:marRight w:val="0"/>
      <w:marTop w:val="0"/>
      <w:marBottom w:val="0"/>
      <w:divBdr>
        <w:top w:val="none" w:sz="0" w:space="0" w:color="auto"/>
        <w:left w:val="none" w:sz="0" w:space="0" w:color="auto"/>
        <w:bottom w:val="none" w:sz="0" w:space="0" w:color="auto"/>
        <w:right w:val="none" w:sz="0" w:space="0" w:color="auto"/>
      </w:divBdr>
    </w:div>
    <w:div w:id="772626508">
      <w:bodyDiv w:val="1"/>
      <w:marLeft w:val="0"/>
      <w:marRight w:val="0"/>
      <w:marTop w:val="0"/>
      <w:marBottom w:val="0"/>
      <w:divBdr>
        <w:top w:val="none" w:sz="0" w:space="0" w:color="auto"/>
        <w:left w:val="none" w:sz="0" w:space="0" w:color="auto"/>
        <w:bottom w:val="none" w:sz="0" w:space="0" w:color="auto"/>
        <w:right w:val="none" w:sz="0" w:space="0" w:color="auto"/>
      </w:divBdr>
    </w:div>
    <w:div w:id="795369760">
      <w:bodyDiv w:val="1"/>
      <w:marLeft w:val="0"/>
      <w:marRight w:val="0"/>
      <w:marTop w:val="0"/>
      <w:marBottom w:val="0"/>
      <w:divBdr>
        <w:top w:val="none" w:sz="0" w:space="0" w:color="auto"/>
        <w:left w:val="none" w:sz="0" w:space="0" w:color="auto"/>
        <w:bottom w:val="none" w:sz="0" w:space="0" w:color="auto"/>
        <w:right w:val="none" w:sz="0" w:space="0" w:color="auto"/>
      </w:divBdr>
    </w:div>
    <w:div w:id="842015727">
      <w:bodyDiv w:val="1"/>
      <w:marLeft w:val="0"/>
      <w:marRight w:val="0"/>
      <w:marTop w:val="0"/>
      <w:marBottom w:val="0"/>
      <w:divBdr>
        <w:top w:val="none" w:sz="0" w:space="0" w:color="auto"/>
        <w:left w:val="none" w:sz="0" w:space="0" w:color="auto"/>
        <w:bottom w:val="none" w:sz="0" w:space="0" w:color="auto"/>
        <w:right w:val="none" w:sz="0" w:space="0" w:color="auto"/>
      </w:divBdr>
    </w:div>
    <w:div w:id="847528523">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958996932">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191258293">
      <w:bodyDiv w:val="1"/>
      <w:marLeft w:val="0"/>
      <w:marRight w:val="0"/>
      <w:marTop w:val="0"/>
      <w:marBottom w:val="0"/>
      <w:divBdr>
        <w:top w:val="none" w:sz="0" w:space="0" w:color="auto"/>
        <w:left w:val="none" w:sz="0" w:space="0" w:color="auto"/>
        <w:bottom w:val="none" w:sz="0" w:space="0" w:color="auto"/>
        <w:right w:val="none" w:sz="0" w:space="0" w:color="auto"/>
      </w:divBdr>
    </w:div>
    <w:div w:id="1252927561">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403019231">
      <w:bodyDiv w:val="1"/>
      <w:marLeft w:val="0"/>
      <w:marRight w:val="0"/>
      <w:marTop w:val="0"/>
      <w:marBottom w:val="0"/>
      <w:divBdr>
        <w:top w:val="none" w:sz="0" w:space="0" w:color="auto"/>
        <w:left w:val="none" w:sz="0" w:space="0" w:color="auto"/>
        <w:bottom w:val="none" w:sz="0" w:space="0" w:color="auto"/>
        <w:right w:val="none" w:sz="0" w:space="0" w:color="auto"/>
      </w:divBdr>
    </w:div>
    <w:div w:id="1478258962">
      <w:bodyDiv w:val="1"/>
      <w:marLeft w:val="0"/>
      <w:marRight w:val="0"/>
      <w:marTop w:val="0"/>
      <w:marBottom w:val="0"/>
      <w:divBdr>
        <w:top w:val="none" w:sz="0" w:space="0" w:color="auto"/>
        <w:left w:val="none" w:sz="0" w:space="0" w:color="auto"/>
        <w:bottom w:val="none" w:sz="0" w:space="0" w:color="auto"/>
        <w:right w:val="none" w:sz="0" w:space="0" w:color="auto"/>
      </w:divBdr>
    </w:div>
    <w:div w:id="1594363986">
      <w:bodyDiv w:val="1"/>
      <w:marLeft w:val="0"/>
      <w:marRight w:val="0"/>
      <w:marTop w:val="0"/>
      <w:marBottom w:val="0"/>
      <w:divBdr>
        <w:top w:val="none" w:sz="0" w:space="0" w:color="auto"/>
        <w:left w:val="none" w:sz="0" w:space="0" w:color="auto"/>
        <w:bottom w:val="none" w:sz="0" w:space="0" w:color="auto"/>
        <w:right w:val="none" w:sz="0" w:space="0" w:color="auto"/>
      </w:divBdr>
    </w:div>
    <w:div w:id="1755930223">
      <w:bodyDiv w:val="1"/>
      <w:marLeft w:val="0"/>
      <w:marRight w:val="0"/>
      <w:marTop w:val="0"/>
      <w:marBottom w:val="0"/>
      <w:divBdr>
        <w:top w:val="none" w:sz="0" w:space="0" w:color="auto"/>
        <w:left w:val="none" w:sz="0" w:space="0" w:color="auto"/>
        <w:bottom w:val="none" w:sz="0" w:space="0" w:color="auto"/>
        <w:right w:val="none" w:sz="0" w:space="0" w:color="auto"/>
      </w:divBdr>
    </w:div>
    <w:div w:id="1831096334">
      <w:bodyDiv w:val="1"/>
      <w:marLeft w:val="0"/>
      <w:marRight w:val="0"/>
      <w:marTop w:val="0"/>
      <w:marBottom w:val="0"/>
      <w:divBdr>
        <w:top w:val="none" w:sz="0" w:space="0" w:color="auto"/>
        <w:left w:val="none" w:sz="0" w:space="0" w:color="auto"/>
        <w:bottom w:val="none" w:sz="0" w:space="0" w:color="auto"/>
        <w:right w:val="none" w:sz="0" w:space="0" w:color="auto"/>
      </w:divBdr>
    </w:div>
    <w:div w:id="1835608452">
      <w:bodyDiv w:val="1"/>
      <w:marLeft w:val="0"/>
      <w:marRight w:val="0"/>
      <w:marTop w:val="0"/>
      <w:marBottom w:val="0"/>
      <w:divBdr>
        <w:top w:val="none" w:sz="0" w:space="0" w:color="auto"/>
        <w:left w:val="none" w:sz="0" w:space="0" w:color="auto"/>
        <w:bottom w:val="none" w:sz="0" w:space="0" w:color="auto"/>
        <w:right w:val="none" w:sz="0" w:space="0" w:color="auto"/>
      </w:divBdr>
    </w:div>
    <w:div w:id="1867214146">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025277170">
      <w:bodyDiv w:val="1"/>
      <w:marLeft w:val="0"/>
      <w:marRight w:val="0"/>
      <w:marTop w:val="0"/>
      <w:marBottom w:val="0"/>
      <w:divBdr>
        <w:top w:val="none" w:sz="0" w:space="0" w:color="auto"/>
        <w:left w:val="none" w:sz="0" w:space="0" w:color="auto"/>
        <w:bottom w:val="none" w:sz="0" w:space="0" w:color="auto"/>
        <w:right w:val="none" w:sz="0" w:space="0" w:color="auto"/>
      </w:divBdr>
    </w:div>
    <w:div w:id="2115130881">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islav.majercak@obermeyer.sk"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ss@pareli.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etbal@chello.sk" TargetMode="External"/><Relationship Id="rId4" Type="http://schemas.openxmlformats.org/officeDocument/2006/relationships/settings" Target="settings.xml"/><Relationship Id="rId9" Type="http://schemas.openxmlformats.org/officeDocument/2006/relationships/hyperlink" Target="mailto:slavo.ferenc@gmail.com" TargetMode="External"/><Relationship Id="rId14"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F5763-7E87-4346-8C57-B3367FBB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32</Pages>
  <Words>11631</Words>
  <Characters>66297</Characters>
  <Application>Microsoft Office Word</Application>
  <DocSecurity>0</DocSecurity>
  <Lines>552</Lines>
  <Paragraphs>155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Kuchtová Zuzana</cp:lastModifiedBy>
  <cp:revision>29</cp:revision>
  <dcterms:created xsi:type="dcterms:W3CDTF">2022-05-11T08:33:00Z</dcterms:created>
  <dcterms:modified xsi:type="dcterms:W3CDTF">2023-04-03T08:03:00Z</dcterms:modified>
</cp:coreProperties>
</file>